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0BAC2" w14:textId="2B04A32F" w:rsidR="00FC712C" w:rsidRPr="00BB7CA3" w:rsidRDefault="00EC39DB" w:rsidP="008C3984">
      <w:pPr>
        <w:pStyle w:val="Title"/>
        <w:rPr>
          <w:sz w:val="32"/>
          <w:szCs w:val="48"/>
        </w:rPr>
      </w:pPr>
      <w:r w:rsidRPr="00BB7CA3">
        <w:rPr>
          <w:sz w:val="32"/>
          <w:szCs w:val="48"/>
        </w:rPr>
        <w:t xml:space="preserve">Template - </w:t>
      </w:r>
      <w:bookmarkStart w:id="0" w:name="_Hlk159400183"/>
      <w:r w:rsidRPr="00BB7CA3">
        <w:rPr>
          <w:sz w:val="32"/>
          <w:szCs w:val="48"/>
        </w:rPr>
        <w:t xml:space="preserve">Hospital </w:t>
      </w:r>
      <w:r w:rsidR="006D7352" w:rsidRPr="00BB7CA3">
        <w:rPr>
          <w:sz w:val="32"/>
          <w:szCs w:val="48"/>
        </w:rPr>
        <w:t xml:space="preserve">Crisis Standards of Care </w:t>
      </w:r>
      <w:r w:rsidR="004500B1" w:rsidRPr="00BB7CA3">
        <w:rPr>
          <w:sz w:val="32"/>
          <w:szCs w:val="48"/>
        </w:rPr>
        <w:t xml:space="preserve">Resource Allocation Annex </w:t>
      </w:r>
      <w:bookmarkEnd w:id="0"/>
    </w:p>
    <w:p w14:paraId="0B296239" w14:textId="77777777" w:rsidR="004500B1" w:rsidRDefault="004500B1">
      <w:pPr>
        <w:rPr>
          <w:b/>
          <w:sz w:val="28"/>
          <w:szCs w:val="28"/>
        </w:rPr>
      </w:pPr>
    </w:p>
    <w:p w14:paraId="4DA9CB98" w14:textId="77777777" w:rsidR="00D05CBC" w:rsidRPr="001A24C1" w:rsidRDefault="004500B1" w:rsidP="008C3984">
      <w:pPr>
        <w:pStyle w:val="Heading1"/>
      </w:pPr>
      <w:r w:rsidRPr="001A24C1">
        <w:t xml:space="preserve">Preface: </w:t>
      </w:r>
    </w:p>
    <w:p w14:paraId="05F46A7A" w14:textId="7B5F25E1" w:rsidR="0069422B" w:rsidRPr="00EC39DB" w:rsidRDefault="004500B1">
      <w:pPr>
        <w:rPr>
          <w:i/>
        </w:rPr>
      </w:pPr>
      <w:r w:rsidRPr="00EC39DB">
        <w:rPr>
          <w:i/>
        </w:rPr>
        <w:t>This template</w:t>
      </w:r>
      <w:r w:rsidR="00B423B1">
        <w:rPr>
          <w:rStyle w:val="FootnoteReference"/>
          <w:i/>
        </w:rPr>
        <w:footnoteReference w:id="1"/>
      </w:r>
      <w:r w:rsidRPr="00EC39DB">
        <w:rPr>
          <w:i/>
        </w:rPr>
        <w:t xml:space="preserve"> </w:t>
      </w:r>
      <w:r w:rsidR="00FE0C22">
        <w:rPr>
          <w:i/>
        </w:rPr>
        <w:t xml:space="preserve">can help </w:t>
      </w:r>
      <w:r w:rsidRPr="00EC39DB">
        <w:rPr>
          <w:i/>
        </w:rPr>
        <w:t>hospital</w:t>
      </w:r>
      <w:r w:rsidR="00FE0C22">
        <w:rPr>
          <w:i/>
        </w:rPr>
        <w:t xml:space="preserve"> emergency manager</w:t>
      </w:r>
      <w:r w:rsidRPr="00EC39DB">
        <w:rPr>
          <w:i/>
        </w:rPr>
        <w:t>s</w:t>
      </w:r>
      <w:r w:rsidR="005A0EFF">
        <w:rPr>
          <w:i/>
        </w:rPr>
        <w:t xml:space="preserve"> and medical directors</w:t>
      </w:r>
      <w:r w:rsidRPr="00EC39DB">
        <w:rPr>
          <w:i/>
        </w:rPr>
        <w:t xml:space="preserve"> </w:t>
      </w:r>
      <w:r w:rsidR="00FE0C22">
        <w:rPr>
          <w:i/>
        </w:rPr>
        <w:t xml:space="preserve">develop </w:t>
      </w:r>
      <w:r w:rsidRPr="00EC39DB">
        <w:rPr>
          <w:i/>
        </w:rPr>
        <w:t>an annex to their Emergency Operations Plan</w:t>
      </w:r>
      <w:r w:rsidR="00B10AEF">
        <w:rPr>
          <w:i/>
        </w:rPr>
        <w:t>s</w:t>
      </w:r>
      <w:r w:rsidR="00194B43" w:rsidRPr="00EC39DB">
        <w:rPr>
          <w:i/>
        </w:rPr>
        <w:t xml:space="preserve"> (EOP</w:t>
      </w:r>
      <w:r w:rsidR="00B10AEF">
        <w:rPr>
          <w:i/>
        </w:rPr>
        <w:t>s</w:t>
      </w:r>
      <w:r w:rsidR="00194B43" w:rsidRPr="00EC39DB">
        <w:rPr>
          <w:i/>
        </w:rPr>
        <w:t>)</w:t>
      </w:r>
      <w:r w:rsidR="00430B94">
        <w:rPr>
          <w:i/>
        </w:rPr>
        <w:t xml:space="preserve"> that </w:t>
      </w:r>
      <w:r w:rsidRPr="00EC39DB">
        <w:rPr>
          <w:i/>
        </w:rPr>
        <w:t>complement</w:t>
      </w:r>
      <w:r w:rsidR="00430B94">
        <w:rPr>
          <w:i/>
        </w:rPr>
        <w:t>s</w:t>
      </w:r>
      <w:r w:rsidRPr="00EC39DB">
        <w:rPr>
          <w:i/>
        </w:rPr>
        <w:t xml:space="preserve"> </w:t>
      </w:r>
      <w:bookmarkStart w:id="1" w:name="_Hlk159400239"/>
      <w:r w:rsidRPr="00EC39DB">
        <w:rPr>
          <w:i/>
        </w:rPr>
        <w:t>existing surge capacity plans</w:t>
      </w:r>
      <w:bookmarkEnd w:id="1"/>
      <w:r w:rsidR="00B10AEF">
        <w:rPr>
          <w:i/>
        </w:rPr>
        <w:t xml:space="preserve">. It includes </w:t>
      </w:r>
      <w:r w:rsidRPr="00EC39DB">
        <w:rPr>
          <w:i/>
        </w:rPr>
        <w:t xml:space="preserve">specific decision processes </w:t>
      </w:r>
      <w:r w:rsidR="005A0EFF">
        <w:rPr>
          <w:i/>
        </w:rPr>
        <w:t>for</w:t>
      </w:r>
      <w:r w:rsidR="00DF26BB">
        <w:rPr>
          <w:i/>
        </w:rPr>
        <w:t xml:space="preserve"> </w:t>
      </w:r>
      <w:r w:rsidR="00375022">
        <w:rPr>
          <w:i/>
        </w:rPr>
        <w:t xml:space="preserve">allocation of resources and </w:t>
      </w:r>
      <w:r w:rsidR="00096F00">
        <w:rPr>
          <w:i/>
        </w:rPr>
        <w:t xml:space="preserve">the triage of patients for the </w:t>
      </w:r>
      <w:r w:rsidR="00375022">
        <w:rPr>
          <w:i/>
        </w:rPr>
        <w:t xml:space="preserve">provision of critical care </w:t>
      </w:r>
      <w:r w:rsidR="00551638">
        <w:rPr>
          <w:i/>
        </w:rPr>
        <w:t xml:space="preserve">when </w:t>
      </w:r>
      <w:r w:rsidRPr="00EC39DB">
        <w:rPr>
          <w:i/>
        </w:rPr>
        <w:t xml:space="preserve">shortages of equipment or therapeutics pose a significant risk to patient outcomes. </w:t>
      </w:r>
      <w:r w:rsidR="00194B43" w:rsidRPr="00EC39DB">
        <w:rPr>
          <w:i/>
        </w:rPr>
        <w:t xml:space="preserve">This </w:t>
      </w:r>
      <w:r w:rsidR="00E464B5">
        <w:rPr>
          <w:i/>
        </w:rPr>
        <w:t>annex</w:t>
      </w:r>
      <w:r w:rsidR="00194B43" w:rsidRPr="00EC39DB">
        <w:rPr>
          <w:i/>
        </w:rPr>
        <w:t>, in addition to the crisis strategies outlined in the EOP</w:t>
      </w:r>
      <w:r w:rsidR="00465023" w:rsidRPr="00EC39DB">
        <w:rPr>
          <w:i/>
        </w:rPr>
        <w:t xml:space="preserve"> for space and staffing</w:t>
      </w:r>
      <w:r w:rsidR="00E464B5">
        <w:rPr>
          <w:i/>
        </w:rPr>
        <w:t>,</w:t>
      </w:r>
      <w:r w:rsidR="00465023" w:rsidRPr="00EC39DB">
        <w:rPr>
          <w:i/>
        </w:rPr>
        <w:t xml:space="preserve"> </w:t>
      </w:r>
      <w:r w:rsidR="00B10AEF">
        <w:rPr>
          <w:i/>
        </w:rPr>
        <w:t xml:space="preserve">may </w:t>
      </w:r>
      <w:r w:rsidR="00465023" w:rsidRPr="00EC39DB">
        <w:rPr>
          <w:i/>
        </w:rPr>
        <w:t xml:space="preserve">replace separate crisis standards of care </w:t>
      </w:r>
      <w:r w:rsidR="00B10AEF">
        <w:rPr>
          <w:i/>
        </w:rPr>
        <w:t>(CSC)</w:t>
      </w:r>
      <w:r w:rsidR="00BB7CA3">
        <w:rPr>
          <w:rStyle w:val="FootnoteReference"/>
          <w:i/>
        </w:rPr>
        <w:footnoteReference w:id="2"/>
      </w:r>
      <w:r w:rsidR="00B10AEF">
        <w:rPr>
          <w:i/>
        </w:rPr>
        <w:t xml:space="preserve"> </w:t>
      </w:r>
      <w:r w:rsidR="00465023" w:rsidRPr="00EC39DB">
        <w:rPr>
          <w:i/>
        </w:rPr>
        <w:t>plans that isolate these strategies from a continuum of decision-making.</w:t>
      </w:r>
      <w:r w:rsidR="00E36452">
        <w:rPr>
          <w:i/>
        </w:rPr>
        <w:t xml:space="preserve"> The hospital should expect to use this annex on a relatively frequent basis for pharmaceutical and other resource shortages requiring restrictions (resource triage) and far less frequently for patient triage due to lack of critical care resources. In both cases, systematic development of adaptive strategies and accountable adoption of the strategies by the hospital are important.</w:t>
      </w:r>
      <w:r w:rsidR="00664254">
        <w:rPr>
          <w:i/>
        </w:rPr>
        <w:t xml:space="preserve"> </w:t>
      </w:r>
    </w:p>
    <w:p w14:paraId="0CA57F26" w14:textId="77777777" w:rsidR="0069422B" w:rsidRPr="00EC39DB" w:rsidRDefault="0069422B">
      <w:pPr>
        <w:rPr>
          <w:i/>
        </w:rPr>
      </w:pPr>
    </w:p>
    <w:p w14:paraId="440B8A74" w14:textId="616DB45F" w:rsidR="00D05CBC" w:rsidRPr="00EC39DB" w:rsidRDefault="004500B1">
      <w:pPr>
        <w:rPr>
          <w:i/>
        </w:rPr>
      </w:pPr>
      <w:r w:rsidRPr="00EC39DB">
        <w:rPr>
          <w:i/>
        </w:rPr>
        <w:t>Facility surge capacity plans for staffing and space should encompass crisis conditions (e.g.</w:t>
      </w:r>
      <w:r w:rsidR="00965069">
        <w:rPr>
          <w:i/>
        </w:rPr>
        <w:t>,</w:t>
      </w:r>
      <w:r w:rsidRPr="00EC39DB">
        <w:rPr>
          <w:i/>
        </w:rPr>
        <w:t xml:space="preserve"> </w:t>
      </w:r>
      <w:r w:rsidR="00965069">
        <w:rPr>
          <w:i/>
        </w:rPr>
        <w:t xml:space="preserve">the </w:t>
      </w:r>
      <w:r w:rsidRPr="00EC39DB">
        <w:rPr>
          <w:i/>
        </w:rPr>
        <w:t xml:space="preserve">use of alternative spaces and alternative staffing options) as part of the spectrum of surge. </w:t>
      </w:r>
      <w:r w:rsidR="00D05CBC" w:rsidRPr="00EC39DB">
        <w:rPr>
          <w:i/>
        </w:rPr>
        <w:t xml:space="preserve">This template is only one of many ways in which hospitals can document their policies of resource allocation </w:t>
      </w:r>
      <w:r w:rsidR="000E2811">
        <w:rPr>
          <w:i/>
        </w:rPr>
        <w:t xml:space="preserve">and </w:t>
      </w:r>
      <w:r w:rsidR="006E7E24">
        <w:rPr>
          <w:i/>
        </w:rPr>
        <w:t>critical care patient triage</w:t>
      </w:r>
      <w:r w:rsidR="000E2811">
        <w:rPr>
          <w:i/>
        </w:rPr>
        <w:t xml:space="preserve"> </w:t>
      </w:r>
      <w:r w:rsidR="00D05CBC" w:rsidRPr="00EC39DB">
        <w:rPr>
          <w:i/>
        </w:rPr>
        <w:t>during contingency and crisis conditions.</w:t>
      </w:r>
      <w:r w:rsidR="008D359A">
        <w:rPr>
          <w:i/>
        </w:rPr>
        <w:t xml:space="preserve"> The following considerations are based in part on lessons learned during the COVID-19 pandemic and other </w:t>
      </w:r>
      <w:r w:rsidR="004C62C9">
        <w:rPr>
          <w:i/>
        </w:rPr>
        <w:t xml:space="preserve">incidents that led to </w:t>
      </w:r>
      <w:r w:rsidR="008D359A">
        <w:rPr>
          <w:i/>
        </w:rPr>
        <w:t>patient surge</w:t>
      </w:r>
      <w:r w:rsidR="004C62C9">
        <w:rPr>
          <w:i/>
        </w:rPr>
        <w:t xml:space="preserve"> in </w:t>
      </w:r>
      <w:r w:rsidR="00910517">
        <w:rPr>
          <w:i/>
        </w:rPr>
        <w:t>hospitals across the country.</w:t>
      </w:r>
      <w:r w:rsidR="004C62C9">
        <w:rPr>
          <w:i/>
        </w:rPr>
        <w:t xml:space="preserve"> </w:t>
      </w:r>
    </w:p>
    <w:p w14:paraId="09CB6015" w14:textId="77777777" w:rsidR="00D05CBC" w:rsidRPr="00EC39DB" w:rsidRDefault="00D05CBC">
      <w:pPr>
        <w:rPr>
          <w:i/>
        </w:rPr>
      </w:pPr>
    </w:p>
    <w:p w14:paraId="141BCD7C" w14:textId="3C5BC77A" w:rsidR="008D359A" w:rsidRDefault="008D359A" w:rsidP="008D359A">
      <w:pPr>
        <w:rPr>
          <w:i/>
        </w:rPr>
      </w:pPr>
      <w:r w:rsidRPr="00EC39DB">
        <w:rPr>
          <w:i/>
        </w:rPr>
        <w:t>Planning for crisis care in the pre-COVID era tended to emphasize the use of formal triage teams and scoring systems (such as the Sequential Organ Failure Assessment Score</w:t>
      </w:r>
      <w:r w:rsidR="008654B2">
        <w:rPr>
          <w:i/>
        </w:rPr>
        <w:t xml:space="preserve"> </w:t>
      </w:r>
      <w:r w:rsidR="00E464B5">
        <w:rPr>
          <w:i/>
        </w:rPr>
        <w:t>[</w:t>
      </w:r>
      <w:r w:rsidRPr="00EC39DB">
        <w:rPr>
          <w:i/>
        </w:rPr>
        <w:t>SOFA score</w:t>
      </w:r>
      <w:r w:rsidR="00E464B5">
        <w:rPr>
          <w:i/>
        </w:rPr>
        <w:t>]</w:t>
      </w:r>
      <w:r w:rsidRPr="00EC39DB">
        <w:rPr>
          <w:i/>
        </w:rPr>
        <w:t>) for triage of equipment such as ventilators.</w:t>
      </w:r>
      <w:r w:rsidR="008654B2">
        <w:rPr>
          <w:rStyle w:val="FootnoteReference"/>
          <w:i/>
        </w:rPr>
        <w:footnoteReference w:id="3"/>
      </w:r>
      <w:r w:rsidRPr="00EC39DB">
        <w:rPr>
          <w:i/>
        </w:rPr>
        <w:t xml:space="preserve"> The use of the SOFA score, however, has been shown to be inappropriate as a primary means of allocating access to scarce resources due to poor predictive value and failure to differentiate pre-existing and acute renal injury (with detrimental impacts for disadvantaged groups).</w:t>
      </w:r>
      <w:r w:rsidR="004C3251">
        <w:rPr>
          <w:rStyle w:val="FootnoteReference"/>
          <w:i/>
        </w:rPr>
        <w:footnoteReference w:id="4"/>
      </w:r>
      <w:r w:rsidRPr="00EC39DB">
        <w:rPr>
          <w:i/>
        </w:rPr>
        <w:t xml:space="preserve"> Further, implementation of formal triage teams faced numerous</w:t>
      </w:r>
      <w:r w:rsidR="00883BB0">
        <w:rPr>
          <w:i/>
        </w:rPr>
        <w:t xml:space="preserve"> challenges</w:t>
      </w:r>
      <w:r w:rsidRPr="00EC39DB">
        <w:rPr>
          <w:i/>
        </w:rPr>
        <w:t xml:space="preserve"> during the worst pandemic surges</w:t>
      </w:r>
      <w:r w:rsidR="005A0EFF">
        <w:rPr>
          <w:i/>
        </w:rPr>
        <w:t xml:space="preserve"> including difficulty deciding on thresholds for triage team use and team composition not meeting the needs of the situation (e.g.</w:t>
      </w:r>
      <w:r w:rsidR="003E5C04">
        <w:rPr>
          <w:i/>
        </w:rPr>
        <w:t>,</w:t>
      </w:r>
      <w:r w:rsidR="005A0EFF">
        <w:rPr>
          <w:i/>
        </w:rPr>
        <w:t xml:space="preserve"> should a triage team be consulted about dialysis triage strategies, or only when life-support equipment is removed?)</w:t>
      </w:r>
      <w:r w:rsidRPr="00EC39DB">
        <w:rPr>
          <w:i/>
        </w:rPr>
        <w:t xml:space="preserve">. This left many providers making allocation decisions without clinical or institutional support. </w:t>
      </w:r>
    </w:p>
    <w:p w14:paraId="0D693BDC" w14:textId="77777777" w:rsidR="008D359A" w:rsidRDefault="008D359A">
      <w:pPr>
        <w:rPr>
          <w:i/>
        </w:rPr>
      </w:pPr>
    </w:p>
    <w:p w14:paraId="5A31B43C" w14:textId="7C708CA0" w:rsidR="00D05CBC" w:rsidRPr="00EC39DB" w:rsidRDefault="00D05CBC">
      <w:pPr>
        <w:rPr>
          <w:i/>
        </w:rPr>
      </w:pPr>
      <w:r w:rsidRPr="00EC39DB">
        <w:rPr>
          <w:i/>
        </w:rPr>
        <w:t>P</w:t>
      </w:r>
      <w:r w:rsidR="004500B1" w:rsidRPr="00EC39DB">
        <w:rPr>
          <w:i/>
        </w:rPr>
        <w:t xml:space="preserve">lanning for resource shortage conditions should be done </w:t>
      </w:r>
      <w:r w:rsidR="00896CE6" w:rsidRPr="00EC39DB">
        <w:rPr>
          <w:i/>
        </w:rPr>
        <w:t xml:space="preserve">on a regional basis </w:t>
      </w:r>
      <w:r w:rsidR="004500B1" w:rsidRPr="00EC39DB">
        <w:rPr>
          <w:i/>
        </w:rPr>
        <w:t>as much as possible, utilizing Medical Operations Coordination Centers (MOCC</w:t>
      </w:r>
      <w:r w:rsidR="00F63D39">
        <w:rPr>
          <w:i/>
        </w:rPr>
        <w:t>s</w:t>
      </w:r>
      <w:r w:rsidR="004500B1" w:rsidRPr="00EC39DB">
        <w:rPr>
          <w:i/>
        </w:rPr>
        <w:t xml:space="preserve">) for patient distribution and </w:t>
      </w:r>
      <w:r w:rsidR="004500B1" w:rsidRPr="00EC39DB">
        <w:rPr>
          <w:i/>
        </w:rPr>
        <w:lastRenderedPageBreak/>
        <w:t>load-balancing a</w:t>
      </w:r>
      <w:r w:rsidR="00896CE6" w:rsidRPr="00EC39DB">
        <w:rPr>
          <w:i/>
        </w:rPr>
        <w:t>s well as</w:t>
      </w:r>
      <w:r w:rsidR="004500B1" w:rsidRPr="00EC39DB">
        <w:rPr>
          <w:i/>
        </w:rPr>
        <w:t xml:space="preserve"> health</w:t>
      </w:r>
      <w:r w:rsidR="00F63D39">
        <w:rPr>
          <w:i/>
        </w:rPr>
        <w:t xml:space="preserve"> </w:t>
      </w:r>
      <w:r w:rsidR="004500B1" w:rsidRPr="00EC39DB">
        <w:rPr>
          <w:i/>
        </w:rPr>
        <w:t xml:space="preserve">care coalitions or similar information and policy coordination constructs to develop consistent regional </w:t>
      </w:r>
      <w:r w:rsidR="00016012" w:rsidRPr="00EC39DB">
        <w:rPr>
          <w:i/>
        </w:rPr>
        <w:t>best practice guidance</w:t>
      </w:r>
      <w:r w:rsidR="004500B1" w:rsidRPr="00EC39DB">
        <w:rPr>
          <w:i/>
        </w:rPr>
        <w:t xml:space="preserve"> for resource shortages.</w:t>
      </w:r>
      <w:r w:rsidR="00BD6507" w:rsidRPr="00EC39DB">
        <w:rPr>
          <w:i/>
        </w:rPr>
        <w:t xml:space="preserve"> Avoiding </w:t>
      </w:r>
      <w:r w:rsidR="002B7F3D">
        <w:rPr>
          <w:i/>
        </w:rPr>
        <w:t>CSC</w:t>
      </w:r>
      <w:r w:rsidR="00BD6507" w:rsidRPr="00EC39DB">
        <w:rPr>
          <w:i/>
        </w:rPr>
        <w:t xml:space="preserve"> and mitigating </w:t>
      </w:r>
      <w:r w:rsidR="002B7F3D">
        <w:rPr>
          <w:i/>
        </w:rPr>
        <w:t>shortages</w:t>
      </w:r>
      <w:r w:rsidR="00BD6507" w:rsidRPr="00EC39DB">
        <w:rPr>
          <w:i/>
        </w:rPr>
        <w:t xml:space="preserve"> effectively through regional mechanisms</w:t>
      </w:r>
      <w:r w:rsidR="001628D8">
        <w:rPr>
          <w:i/>
        </w:rPr>
        <w:t xml:space="preserve"> </w:t>
      </w:r>
      <w:r w:rsidR="001628D8" w:rsidRPr="001628D8">
        <w:rPr>
          <w:i/>
        </w:rPr>
        <w:t>can ensure a smoother</w:t>
      </w:r>
      <w:r w:rsidR="005A0EFF">
        <w:rPr>
          <w:i/>
        </w:rPr>
        <w:t xml:space="preserve"> and safer</w:t>
      </w:r>
      <w:r w:rsidR="001628D8" w:rsidRPr="001628D8">
        <w:rPr>
          <w:i/>
        </w:rPr>
        <w:t xml:space="preserve"> response during patient surge situations</w:t>
      </w:r>
      <w:r w:rsidR="005A113C">
        <w:rPr>
          <w:i/>
        </w:rPr>
        <w:t xml:space="preserve">. </w:t>
      </w:r>
      <w:r w:rsidR="00BD6507" w:rsidRPr="00EC39DB">
        <w:rPr>
          <w:i/>
        </w:rPr>
        <w:t xml:space="preserve"> </w:t>
      </w:r>
    </w:p>
    <w:p w14:paraId="441ABF70" w14:textId="512F1244" w:rsidR="00194B43" w:rsidRPr="00EC39DB" w:rsidRDefault="00194B43">
      <w:pPr>
        <w:rPr>
          <w:i/>
        </w:rPr>
      </w:pPr>
    </w:p>
    <w:p w14:paraId="7FBBB920" w14:textId="56F457F1" w:rsidR="00CE0449" w:rsidRPr="00EC39DB" w:rsidRDefault="00A06776">
      <w:pPr>
        <w:rPr>
          <w:i/>
        </w:rPr>
      </w:pPr>
      <w:r>
        <w:rPr>
          <w:i/>
        </w:rPr>
        <w:t>Regular b</w:t>
      </w:r>
      <w:r w:rsidR="00CE0449">
        <w:rPr>
          <w:i/>
        </w:rPr>
        <w:t xml:space="preserve">i-directional communication between hospital incident command and clinical providers is </w:t>
      </w:r>
      <w:r w:rsidR="00871B72">
        <w:rPr>
          <w:i/>
        </w:rPr>
        <w:t xml:space="preserve">also </w:t>
      </w:r>
      <w:r w:rsidR="00CE0449">
        <w:rPr>
          <w:i/>
        </w:rPr>
        <w:t>critical to ensur</w:t>
      </w:r>
      <w:r w:rsidR="00871B72">
        <w:rPr>
          <w:i/>
        </w:rPr>
        <w:t>ing</w:t>
      </w:r>
      <w:r w:rsidR="00CE0449">
        <w:rPr>
          <w:i/>
        </w:rPr>
        <w:t xml:space="preserve"> situational awareness of the resources available and the decisions being made</w:t>
      </w:r>
      <w:r w:rsidR="0076144B">
        <w:rPr>
          <w:i/>
        </w:rPr>
        <w:t>. These</w:t>
      </w:r>
      <w:r w:rsidR="0047776C">
        <w:rPr>
          <w:i/>
        </w:rPr>
        <w:t xml:space="preserve"> conversations can</w:t>
      </w:r>
      <w:r w:rsidR="00CE0449">
        <w:rPr>
          <w:i/>
        </w:rPr>
        <w:t xml:space="preserve"> inform both regional and facility strategies and promote best</w:t>
      </w:r>
      <w:r w:rsidR="005E6F82">
        <w:rPr>
          <w:i/>
        </w:rPr>
        <w:t xml:space="preserve"> </w:t>
      </w:r>
      <w:r w:rsidR="00CE0449">
        <w:rPr>
          <w:i/>
        </w:rPr>
        <w:t xml:space="preserve">practice guidance for recurring allocation decisions </w:t>
      </w:r>
      <w:r w:rsidR="0047776C">
        <w:rPr>
          <w:i/>
        </w:rPr>
        <w:t>and</w:t>
      </w:r>
      <w:r w:rsidR="00CE0449">
        <w:rPr>
          <w:i/>
        </w:rPr>
        <w:t xml:space="preserve"> adapt</w:t>
      </w:r>
      <w:r w:rsidR="0047776C">
        <w:rPr>
          <w:i/>
        </w:rPr>
        <w:t>ing</w:t>
      </w:r>
      <w:r w:rsidR="00CE0449">
        <w:rPr>
          <w:i/>
        </w:rPr>
        <w:t xml:space="preserve"> to dynamic changes in </w:t>
      </w:r>
      <w:r w:rsidR="00FC408C">
        <w:rPr>
          <w:i/>
        </w:rPr>
        <w:t xml:space="preserve">available </w:t>
      </w:r>
      <w:r w:rsidR="00CE0449">
        <w:rPr>
          <w:i/>
        </w:rPr>
        <w:t xml:space="preserve">resources. </w:t>
      </w:r>
    </w:p>
    <w:p w14:paraId="249E5873" w14:textId="77777777" w:rsidR="00BD6507" w:rsidRPr="00EC39DB" w:rsidRDefault="00BD6507">
      <w:pPr>
        <w:rPr>
          <w:i/>
        </w:rPr>
      </w:pPr>
    </w:p>
    <w:p w14:paraId="15DC9EBC" w14:textId="2094F30C" w:rsidR="00194B43" w:rsidRPr="00EC39DB" w:rsidRDefault="00194B43">
      <w:pPr>
        <w:rPr>
          <w:i/>
        </w:rPr>
      </w:pPr>
      <w:r w:rsidRPr="00EC39DB">
        <w:rPr>
          <w:i/>
        </w:rPr>
        <w:t xml:space="preserve">This </w:t>
      </w:r>
      <w:r w:rsidR="00370B0C">
        <w:rPr>
          <w:i/>
        </w:rPr>
        <w:t>template</w:t>
      </w:r>
      <w:r w:rsidRPr="00EC39DB">
        <w:rPr>
          <w:i/>
        </w:rPr>
        <w:t xml:space="preserve"> </w:t>
      </w:r>
      <w:r w:rsidR="00FD0C55" w:rsidRPr="00EC39DB">
        <w:rPr>
          <w:i/>
        </w:rPr>
        <w:t xml:space="preserve">reflects recent research and concepts related to </w:t>
      </w:r>
      <w:r w:rsidR="00370B0C">
        <w:rPr>
          <w:i/>
        </w:rPr>
        <w:t>CSC</w:t>
      </w:r>
      <w:r w:rsidR="00FD0C55" w:rsidRPr="00EC39DB">
        <w:rPr>
          <w:i/>
        </w:rPr>
        <w:t xml:space="preserve">, </w:t>
      </w:r>
      <w:r w:rsidR="00D05D1E" w:rsidRPr="00EC39DB">
        <w:rPr>
          <w:i/>
        </w:rPr>
        <w:t>including lessons learned during the pandemic</w:t>
      </w:r>
      <w:r w:rsidR="00370B0C">
        <w:rPr>
          <w:i/>
        </w:rPr>
        <w:t>. I</w:t>
      </w:r>
      <w:r w:rsidR="00D05D1E" w:rsidRPr="00EC39DB">
        <w:rPr>
          <w:i/>
        </w:rPr>
        <w:t xml:space="preserve">t </w:t>
      </w:r>
      <w:r w:rsidR="00370B0C">
        <w:rPr>
          <w:i/>
        </w:rPr>
        <w:t xml:space="preserve">can help planners </w:t>
      </w:r>
      <w:r w:rsidRPr="00EC39DB">
        <w:rPr>
          <w:i/>
        </w:rPr>
        <w:t>shift the focus to coordination and clinical guidance</w:t>
      </w:r>
      <w:r w:rsidR="004E6361">
        <w:rPr>
          <w:i/>
        </w:rPr>
        <w:t>—</w:t>
      </w:r>
      <w:r w:rsidRPr="00EC39DB">
        <w:rPr>
          <w:i/>
        </w:rPr>
        <w:t>with consultation when allocation decisions that are outside usual scope of care</w:t>
      </w:r>
      <w:r w:rsidR="004E6361">
        <w:rPr>
          <w:i/>
        </w:rPr>
        <w:t xml:space="preserve"> are necessary—</w:t>
      </w:r>
      <w:r w:rsidRPr="00EC39DB">
        <w:rPr>
          <w:i/>
        </w:rPr>
        <w:t>and emphasiz</w:t>
      </w:r>
      <w:r w:rsidR="004E6361">
        <w:rPr>
          <w:i/>
        </w:rPr>
        <w:t>es</w:t>
      </w:r>
      <w:r w:rsidRPr="00EC39DB">
        <w:rPr>
          <w:i/>
        </w:rPr>
        <w:t xml:space="preserve"> individual patient assessment according to their diagnosis/condition.</w:t>
      </w:r>
      <w:r w:rsidR="0032381D">
        <w:rPr>
          <w:i/>
        </w:rPr>
        <w:t xml:space="preserve"> </w:t>
      </w:r>
    </w:p>
    <w:p w14:paraId="3FDC3AE3" w14:textId="77777777" w:rsidR="004500B1" w:rsidRDefault="004500B1"/>
    <w:p w14:paraId="74C58B7D" w14:textId="6626965D" w:rsidR="00EC39DB" w:rsidRDefault="004500B1" w:rsidP="006A72E9">
      <w:pPr>
        <w:pStyle w:val="Heading1"/>
      </w:pPr>
      <w:r w:rsidRPr="00B02BD1">
        <w:t>Disclaimer</w:t>
      </w:r>
    </w:p>
    <w:p w14:paraId="7ECBEF2D" w14:textId="13EAE2A0" w:rsidR="004500B1" w:rsidRDefault="004500B1">
      <w:pPr>
        <w:rPr>
          <w:i/>
        </w:rPr>
      </w:pPr>
      <w:r w:rsidRPr="00EC39DB">
        <w:rPr>
          <w:i/>
        </w:rPr>
        <w:t>Hospital</w:t>
      </w:r>
      <w:r w:rsidR="007E6675">
        <w:rPr>
          <w:i/>
        </w:rPr>
        <w:t xml:space="preserve"> planner</w:t>
      </w:r>
      <w:r w:rsidRPr="00EC39DB">
        <w:rPr>
          <w:i/>
        </w:rPr>
        <w:t xml:space="preserve">s should </w:t>
      </w:r>
      <w:r w:rsidR="007E6675">
        <w:rPr>
          <w:i/>
        </w:rPr>
        <w:t xml:space="preserve">have a clear </w:t>
      </w:r>
      <w:r w:rsidRPr="00EC39DB">
        <w:rPr>
          <w:i/>
        </w:rPr>
        <w:t>understand</w:t>
      </w:r>
      <w:r w:rsidR="007E6675">
        <w:rPr>
          <w:i/>
        </w:rPr>
        <w:t>ing of</w:t>
      </w:r>
      <w:r w:rsidRPr="00EC39DB">
        <w:rPr>
          <w:i/>
        </w:rPr>
        <w:t xml:space="preserve"> their legal and regulatory environment when making resource allocation</w:t>
      </w:r>
      <w:r w:rsidR="00A74D01">
        <w:rPr>
          <w:i/>
        </w:rPr>
        <w:t xml:space="preserve"> and critical care</w:t>
      </w:r>
      <w:r w:rsidRPr="00EC39DB">
        <w:rPr>
          <w:i/>
        </w:rPr>
        <w:t xml:space="preserve"> decisions. Protections vary from state to state. The hospital takes sole responsibility for the use of this template and </w:t>
      </w:r>
      <w:r w:rsidR="00AD24A5">
        <w:rPr>
          <w:i/>
        </w:rPr>
        <w:t>en</w:t>
      </w:r>
      <w:r w:rsidRPr="00EC39DB">
        <w:rPr>
          <w:i/>
        </w:rPr>
        <w:t>suring it is customized to the facility and jurisdiction. Recommendations in this template are consistent with national best practices at the time of writing but are subject to change and do not constitute medical advice.</w:t>
      </w:r>
      <w:r w:rsidR="00D07E75">
        <w:rPr>
          <w:i/>
        </w:rPr>
        <w:t xml:space="preserve"> This </w:t>
      </w:r>
      <w:r w:rsidR="003F4E16">
        <w:rPr>
          <w:i/>
        </w:rPr>
        <w:t xml:space="preserve">template </w:t>
      </w:r>
      <w:r w:rsidR="009532D5">
        <w:rPr>
          <w:i/>
        </w:rPr>
        <w:t xml:space="preserve">does not represent official policy </w:t>
      </w:r>
      <w:r w:rsidR="00BD4390">
        <w:rPr>
          <w:i/>
        </w:rPr>
        <w:t xml:space="preserve">or contain guidance or direction from the U.S. Department of Health and Human Services or the Administration for Strategic Preparedness and Response. </w:t>
      </w:r>
    </w:p>
    <w:p w14:paraId="5D5EDF40" w14:textId="77777777" w:rsidR="00BD4390" w:rsidRDefault="00BD4390">
      <w:pPr>
        <w:rPr>
          <w:i/>
        </w:rPr>
      </w:pPr>
    </w:p>
    <w:p w14:paraId="16D4CECF" w14:textId="15CCCC8D" w:rsidR="00BD4390" w:rsidRPr="003F3AD1" w:rsidRDefault="004043AA" w:rsidP="003F3AD1">
      <w:pPr>
        <w:pStyle w:val="Heading1"/>
      </w:pPr>
      <w:r w:rsidRPr="003F3AD1">
        <w:t>Acknowledgements</w:t>
      </w:r>
    </w:p>
    <w:p w14:paraId="7F496098" w14:textId="61F3F3AB" w:rsidR="004C0A2F" w:rsidRDefault="00220E01">
      <w:pPr>
        <w:rPr>
          <w:i/>
        </w:rPr>
      </w:pPr>
      <w:r>
        <w:rPr>
          <w:i/>
        </w:rPr>
        <w:t xml:space="preserve">Contributors and reviewers of this document are listed alphabetically and include: </w:t>
      </w:r>
      <w:r w:rsidRPr="0096716B">
        <w:rPr>
          <w:b/>
          <w:bCs/>
          <w:i/>
        </w:rPr>
        <w:t>Jeffrey Dichter, MD,</w:t>
      </w:r>
      <w:r>
        <w:rPr>
          <w:i/>
        </w:rPr>
        <w:t xml:space="preserve"> Associate Professor of Medicine, University of Minnesota;</w:t>
      </w:r>
      <w:r w:rsidR="0096716B">
        <w:rPr>
          <w:i/>
        </w:rPr>
        <w:t xml:space="preserve"> Chairperson, Minnesota COVID-19 Statewide Critical Care Workgroup; and Chairperson, Scientific Advisory Team, Minnesota Department of Health;</w:t>
      </w:r>
      <w:r>
        <w:rPr>
          <w:i/>
        </w:rPr>
        <w:t xml:space="preserve"> </w:t>
      </w:r>
      <w:r w:rsidR="00182382" w:rsidRPr="00182382">
        <w:rPr>
          <w:b/>
          <w:bCs/>
          <w:i/>
        </w:rPr>
        <w:t>Dan Hanfling, MD,</w:t>
      </w:r>
      <w:r w:rsidR="00182382">
        <w:rPr>
          <w:i/>
        </w:rPr>
        <w:t xml:space="preserve"> Director, Private Sector Strategic Partnerships, Office of Pandemic Preparedness and Response, Executive Office of the President; </w:t>
      </w:r>
      <w:r w:rsidRPr="0096716B">
        <w:rPr>
          <w:b/>
          <w:bCs/>
          <w:i/>
        </w:rPr>
        <w:t>John Hick, MD,</w:t>
      </w:r>
      <w:r>
        <w:rPr>
          <w:i/>
        </w:rPr>
        <w:t xml:space="preserve"> Hennepin Healthcare</w:t>
      </w:r>
      <w:r w:rsidR="0084739F">
        <w:rPr>
          <w:i/>
        </w:rPr>
        <w:t xml:space="preserve"> and Senior Editor, ASPR TRACIE</w:t>
      </w:r>
      <w:r w:rsidR="003F3AD1">
        <w:rPr>
          <w:i/>
        </w:rPr>
        <w:t xml:space="preserve">; </w:t>
      </w:r>
      <w:r w:rsidR="0096716B" w:rsidRPr="00F643CE">
        <w:rPr>
          <w:b/>
          <w:bCs/>
          <w:i/>
        </w:rPr>
        <w:t>Vikram Mukherjee, MD,</w:t>
      </w:r>
      <w:r w:rsidR="0096716B">
        <w:rPr>
          <w:i/>
        </w:rPr>
        <w:t xml:space="preserve"> Assistant Professor, New York University School of </w:t>
      </w:r>
      <w:r w:rsidR="00F643CE">
        <w:rPr>
          <w:i/>
        </w:rPr>
        <w:t xml:space="preserve">Medicine; Director, Medical ICU, Bellevue Hospital; and Director, Special Pathogens Program, Bellevue Hospital; </w:t>
      </w:r>
      <w:r w:rsidR="00F643CE" w:rsidRPr="00ED1096">
        <w:rPr>
          <w:b/>
          <w:bCs/>
          <w:i/>
        </w:rPr>
        <w:t>Eric Toner,</w:t>
      </w:r>
      <w:r w:rsidR="00334753" w:rsidRPr="00ED1096">
        <w:rPr>
          <w:b/>
          <w:bCs/>
          <w:i/>
        </w:rPr>
        <w:t xml:space="preserve"> </w:t>
      </w:r>
      <w:r w:rsidR="00ED1096" w:rsidRPr="00ED1096">
        <w:rPr>
          <w:b/>
          <w:bCs/>
          <w:i/>
        </w:rPr>
        <w:t>MD,</w:t>
      </w:r>
      <w:r w:rsidR="00ED1096">
        <w:rPr>
          <w:i/>
        </w:rPr>
        <w:t xml:space="preserve"> </w:t>
      </w:r>
      <w:r w:rsidR="00334753">
        <w:rPr>
          <w:i/>
        </w:rPr>
        <w:t xml:space="preserve">Senior Scholar, </w:t>
      </w:r>
      <w:r w:rsidR="006A5169">
        <w:rPr>
          <w:i/>
        </w:rPr>
        <w:t>Johns Hopkins Center for Health Security and Senior Scientist, Department of Environmental Health and Engineering, Johns Hopkins Bloomberg School of Public Health;</w:t>
      </w:r>
      <w:r w:rsidR="00F643CE">
        <w:rPr>
          <w:i/>
        </w:rPr>
        <w:t xml:space="preserve"> </w:t>
      </w:r>
      <w:r w:rsidR="003F3AD1" w:rsidRPr="0096716B">
        <w:rPr>
          <w:b/>
          <w:bCs/>
          <w:i/>
        </w:rPr>
        <w:t>Bryan Wexler, MD, MPH, CHPCP, CHEC-III, FAAEM, FACEP,</w:t>
      </w:r>
      <w:r w:rsidR="003F3AD1">
        <w:rPr>
          <w:i/>
        </w:rPr>
        <w:t xml:space="preserve"> Medical Director</w:t>
      </w:r>
      <w:r w:rsidR="00D62B7D">
        <w:rPr>
          <w:i/>
        </w:rPr>
        <w:t>, Disaster Preparedness and Response, WellSpan Health; Director, Division of Emergency Medicine, WellSpan, York Hospital; and Associate Professor, Department of Emergency Medicine, Drexel University College of Medicine</w:t>
      </w:r>
      <w:r w:rsidR="00F643CE">
        <w:rPr>
          <w:i/>
        </w:rPr>
        <w:t>, and</w:t>
      </w:r>
      <w:r w:rsidR="00802528">
        <w:rPr>
          <w:i/>
        </w:rPr>
        <w:t xml:space="preserve"> </w:t>
      </w:r>
      <w:r w:rsidR="00802528" w:rsidRPr="005C6A49">
        <w:rPr>
          <w:b/>
          <w:bCs/>
          <w:i/>
        </w:rPr>
        <w:t>Matthew Wynia, MD, MPH, FACP,</w:t>
      </w:r>
      <w:r w:rsidR="00802528">
        <w:rPr>
          <w:i/>
        </w:rPr>
        <w:t xml:space="preserve"> Director, Center for B</w:t>
      </w:r>
      <w:r w:rsidR="005C6A49">
        <w:rPr>
          <w:i/>
        </w:rPr>
        <w:t>ioethics and Humanities, University of Colorado Anschutz Medical Campus</w:t>
      </w:r>
      <w:r w:rsidR="00D62B7D">
        <w:rPr>
          <w:i/>
        </w:rPr>
        <w:t xml:space="preserve">. </w:t>
      </w:r>
    </w:p>
    <w:p w14:paraId="70A393F2" w14:textId="76F1EADD" w:rsidR="004500B1" w:rsidRDefault="005A0EFF">
      <w:pPr>
        <w:pBdr>
          <w:bottom w:val="single" w:sz="12" w:space="1" w:color="auto"/>
        </w:pBdr>
      </w:pPr>
      <w:r>
        <w:lastRenderedPageBreak/>
        <w:t xml:space="preserve">Resource </w:t>
      </w:r>
      <w:r w:rsidR="003C0F28">
        <w:t xml:space="preserve">Shortages and Allocation </w:t>
      </w:r>
      <w:r w:rsidR="00772C33">
        <w:t>[</w:t>
      </w:r>
      <w:r w:rsidR="003C0F28" w:rsidRPr="00772C33">
        <w:rPr>
          <w:i/>
        </w:rPr>
        <w:t>Annex X</w:t>
      </w:r>
      <w:r w:rsidR="00772C33">
        <w:t>]</w:t>
      </w:r>
      <w:r w:rsidR="003C0F28">
        <w:t xml:space="preserve"> – Hospital Emergency Operations Plan</w:t>
      </w:r>
    </w:p>
    <w:p w14:paraId="4E6F9BD5" w14:textId="77777777" w:rsidR="004500B1" w:rsidRDefault="004500B1"/>
    <w:p w14:paraId="24285FA3" w14:textId="2A2BD04A" w:rsidR="00EB7FE3" w:rsidRPr="001A24C1" w:rsidRDefault="00EB7FE3" w:rsidP="006A72E9">
      <w:pPr>
        <w:pStyle w:val="Heading2"/>
      </w:pPr>
      <w:r w:rsidRPr="001A24C1">
        <w:t>Purpose</w:t>
      </w:r>
    </w:p>
    <w:p w14:paraId="2EAE746B" w14:textId="37AB69BB" w:rsidR="00BD6507" w:rsidRDefault="00BD6507">
      <w:r>
        <w:t>This annex outlines the expectations of the hospital incident command system and providers during situations where shortages</w:t>
      </w:r>
      <w:r w:rsidR="00BD13CE">
        <w:t xml:space="preserve"> of treatment resources (i.e.</w:t>
      </w:r>
      <w:r w:rsidR="00B47923">
        <w:t>,</w:t>
      </w:r>
      <w:r w:rsidR="00BD13CE">
        <w:t xml:space="preserve"> supplies and equipment)</w:t>
      </w:r>
      <w:r>
        <w:t xml:space="preserve"> place patients at substantial risk of harm</w:t>
      </w:r>
      <w:r w:rsidR="00FE0FAB">
        <w:t xml:space="preserve"> and may affect the ability of the hospi</w:t>
      </w:r>
      <w:r w:rsidR="003240AA">
        <w:t xml:space="preserve">tal to provide usual critical care </w:t>
      </w:r>
      <w:r w:rsidR="00343B5A">
        <w:t xml:space="preserve">and other </w:t>
      </w:r>
      <w:r w:rsidR="003240AA">
        <w:t>services</w:t>
      </w:r>
      <w:r>
        <w:t>.</w:t>
      </w:r>
    </w:p>
    <w:p w14:paraId="30F568C5" w14:textId="77777777" w:rsidR="00BD6507" w:rsidRPr="00BD6507" w:rsidRDefault="00BD6507"/>
    <w:p w14:paraId="05768A44" w14:textId="499D6221" w:rsidR="00EB7FE3" w:rsidRPr="00EC39DB" w:rsidRDefault="00EB7FE3" w:rsidP="00DC7A56">
      <w:pPr>
        <w:pStyle w:val="Heading2"/>
      </w:pPr>
      <w:r w:rsidRPr="00EC39DB">
        <w:t>Scope</w:t>
      </w:r>
    </w:p>
    <w:p w14:paraId="76CFF7F4" w14:textId="5F7E2CF6" w:rsidR="00BD6507" w:rsidRDefault="00BD6507">
      <w:r>
        <w:t>Supply and equipment shortages are addressed in this annex</w:t>
      </w:r>
      <w:r w:rsidR="00F45FF6">
        <w:t xml:space="preserve">, including </w:t>
      </w:r>
      <w:r w:rsidR="00624F12">
        <w:t xml:space="preserve">the effects of </w:t>
      </w:r>
      <w:r w:rsidR="005A0EFF">
        <w:t>these</w:t>
      </w:r>
      <w:r w:rsidR="00624F12">
        <w:t xml:space="preserve"> </w:t>
      </w:r>
      <w:r w:rsidR="00ED1AC0">
        <w:t xml:space="preserve">shortages </w:t>
      </w:r>
      <w:r w:rsidR="005A0EFF">
        <w:t>requiring</w:t>
      </w:r>
      <w:r w:rsidR="00624F12">
        <w:t xml:space="preserve"> the </w:t>
      </w:r>
      <w:r w:rsidR="00CB006D">
        <w:t>triage of patients for rec</w:t>
      </w:r>
      <w:r w:rsidR="00212EBE">
        <w:t>eipt of</w:t>
      </w:r>
      <w:r w:rsidR="00624F12">
        <w:t xml:space="preserve"> critical care services</w:t>
      </w:r>
      <w:r>
        <w:t xml:space="preserve">. Crisis strategies for space and staffing issues are addressed in the facility </w:t>
      </w:r>
      <w:r w:rsidR="00C7101E">
        <w:t>[</w:t>
      </w:r>
      <w:r w:rsidRPr="00772C33">
        <w:rPr>
          <w:i/>
        </w:rPr>
        <w:t>Surge Plan</w:t>
      </w:r>
      <w:r w:rsidR="00C7101E">
        <w:t>]</w:t>
      </w:r>
      <w:r>
        <w:t xml:space="preserve"> which is attached to the Emergency Operations Plan. </w:t>
      </w:r>
    </w:p>
    <w:p w14:paraId="12C93A0E" w14:textId="77777777" w:rsidR="00BD6507" w:rsidRPr="00BD6507" w:rsidRDefault="00BD6507"/>
    <w:p w14:paraId="2ABA0A08" w14:textId="089298C2" w:rsidR="004500B1" w:rsidRPr="00EC39DB" w:rsidRDefault="00BD13CE" w:rsidP="00DC7A56">
      <w:pPr>
        <w:pStyle w:val="Heading2"/>
      </w:pPr>
      <w:r w:rsidRPr="00EC39DB">
        <w:t>A</w:t>
      </w:r>
      <w:r w:rsidR="004500B1" w:rsidRPr="00EC39DB">
        <w:t>ssumptions:</w:t>
      </w:r>
    </w:p>
    <w:p w14:paraId="3E1F8B9B" w14:textId="39868FC8" w:rsidR="004500B1" w:rsidRDefault="00BD13CE">
      <w:r>
        <w:t>P</w:t>
      </w:r>
      <w:r w:rsidR="00016012">
        <w:t xml:space="preserve">rior to </w:t>
      </w:r>
      <w:r w:rsidR="00896CE6">
        <w:t xml:space="preserve">implementing the </w:t>
      </w:r>
      <w:r w:rsidR="009C11D2">
        <w:t xml:space="preserve">annex’s </w:t>
      </w:r>
      <w:r w:rsidR="00896CE6">
        <w:t>processes</w:t>
      </w:r>
      <w:r w:rsidR="009C11D2">
        <w:t>,</w:t>
      </w:r>
      <w:r w:rsidR="00016012">
        <w:t xml:space="preserve"> </w:t>
      </w:r>
      <w:r>
        <w:t>the following conditions and commitments should be met</w:t>
      </w:r>
      <w:r w:rsidR="00016012">
        <w:t>:</w:t>
      </w:r>
    </w:p>
    <w:p w14:paraId="5B3B83B6" w14:textId="119DF1C7" w:rsidR="00016012" w:rsidRDefault="00016012" w:rsidP="00016012">
      <w:pPr>
        <w:pStyle w:val="ListParagraph"/>
        <w:numPr>
          <w:ilvl w:val="0"/>
          <w:numId w:val="1"/>
        </w:numPr>
      </w:pPr>
      <w:r>
        <w:t xml:space="preserve">The resource shortage will be recurrent or ongoing/is not limited to a single </w:t>
      </w:r>
      <w:r w:rsidR="007C24CE">
        <w:t>incidence.</w:t>
      </w:r>
    </w:p>
    <w:p w14:paraId="1538C51F" w14:textId="4AE35D88" w:rsidR="00B06755" w:rsidRDefault="00BD13CE" w:rsidP="00016012">
      <w:pPr>
        <w:pStyle w:val="ListParagraph"/>
        <w:numPr>
          <w:ilvl w:val="0"/>
          <w:numId w:val="1"/>
        </w:numPr>
      </w:pPr>
      <w:r>
        <w:t xml:space="preserve">Hospital </w:t>
      </w:r>
      <w:r w:rsidR="007A6629">
        <w:t>i</w:t>
      </w:r>
      <w:r w:rsidR="00B06755">
        <w:t xml:space="preserve">ncident </w:t>
      </w:r>
      <w:r w:rsidR="007A6629">
        <w:t>c</w:t>
      </w:r>
      <w:r w:rsidR="00B06755">
        <w:t xml:space="preserve">ommand has been activated if the shortage is in the context of an emergency or involves triage of therapeutic interventions </w:t>
      </w:r>
      <w:r w:rsidR="00896CE6">
        <w:t>that pose</w:t>
      </w:r>
      <w:r w:rsidR="00B06755">
        <w:t xml:space="preserve"> a high risk </w:t>
      </w:r>
      <w:r w:rsidR="00896CE6">
        <w:t>for</w:t>
      </w:r>
      <w:r w:rsidR="00B06755">
        <w:t xml:space="preserve"> death or permanent disability</w:t>
      </w:r>
      <w:r w:rsidR="00896CE6">
        <w:t xml:space="preserve"> if not available</w:t>
      </w:r>
      <w:r w:rsidR="007C24CE">
        <w:t>.</w:t>
      </w:r>
    </w:p>
    <w:p w14:paraId="3DEEEE3C" w14:textId="4C41F3FA" w:rsidR="00016012" w:rsidRDefault="00016012" w:rsidP="00016012">
      <w:pPr>
        <w:pStyle w:val="ListParagraph"/>
        <w:numPr>
          <w:ilvl w:val="0"/>
          <w:numId w:val="1"/>
        </w:numPr>
      </w:pPr>
      <w:r>
        <w:t>The decisions being made are outside the normal scope of practice for the providers involved (</w:t>
      </w:r>
      <w:r w:rsidR="00AA16C2">
        <w:t>i.e.,</w:t>
      </w:r>
      <w:r>
        <w:t xml:space="preserve"> this </w:t>
      </w:r>
      <w:r w:rsidR="00AA16C2">
        <w:t xml:space="preserve">annex </w:t>
      </w:r>
      <w:r>
        <w:t>would not apply to usual decisions about not offering or discontinuing treatment</w:t>
      </w:r>
      <w:r w:rsidR="00896CE6">
        <w:t>s</w:t>
      </w:r>
      <w:r>
        <w:t>)</w:t>
      </w:r>
      <w:r w:rsidR="00AA16C2">
        <w:t>.</w:t>
      </w:r>
    </w:p>
    <w:p w14:paraId="12364193" w14:textId="59CDF880" w:rsidR="00016012" w:rsidRDefault="00016012" w:rsidP="00016012">
      <w:pPr>
        <w:pStyle w:val="ListParagraph"/>
        <w:numPr>
          <w:ilvl w:val="0"/>
          <w:numId w:val="1"/>
        </w:numPr>
      </w:pPr>
      <w:r>
        <w:t>Efforts to mitigate the shortage through procurement or patient transfer are unsuccessful</w:t>
      </w:r>
      <w:r w:rsidR="008400A8">
        <w:t>.</w:t>
      </w:r>
    </w:p>
    <w:p w14:paraId="467E6CB5" w14:textId="653D7654" w:rsidR="00016012" w:rsidRDefault="00016012" w:rsidP="00016012">
      <w:pPr>
        <w:pStyle w:val="ListParagraph"/>
        <w:numPr>
          <w:ilvl w:val="0"/>
          <w:numId w:val="1"/>
        </w:numPr>
      </w:pPr>
      <w:r>
        <w:t xml:space="preserve">The </w:t>
      </w:r>
      <w:r w:rsidR="00F134CE">
        <w:t>[</w:t>
      </w:r>
      <w:r w:rsidRPr="00772C33">
        <w:rPr>
          <w:i/>
        </w:rPr>
        <w:t>Health</w:t>
      </w:r>
      <w:r w:rsidR="008400A8" w:rsidRPr="00772C33">
        <w:rPr>
          <w:i/>
        </w:rPr>
        <w:t xml:space="preserve"> C</w:t>
      </w:r>
      <w:r w:rsidRPr="00772C33">
        <w:rPr>
          <w:i/>
        </w:rPr>
        <w:t>are Coalition</w:t>
      </w:r>
      <w:r w:rsidR="00F134CE">
        <w:t>]</w:t>
      </w:r>
      <w:r>
        <w:t xml:space="preserve"> has been notified, and other hospitals are facing the same shortage issues. Coordination with the </w:t>
      </w:r>
      <w:r w:rsidR="00F134CE">
        <w:t>[</w:t>
      </w:r>
      <w:r w:rsidRPr="00772C33">
        <w:rPr>
          <w:i/>
        </w:rPr>
        <w:t>Health</w:t>
      </w:r>
      <w:r w:rsidR="008400A8" w:rsidRPr="00772C33">
        <w:rPr>
          <w:i/>
        </w:rPr>
        <w:t xml:space="preserve"> C</w:t>
      </w:r>
      <w:r w:rsidRPr="00772C33">
        <w:rPr>
          <w:i/>
        </w:rPr>
        <w:t>are Coalition</w:t>
      </w:r>
      <w:r w:rsidR="00F134CE">
        <w:t>]</w:t>
      </w:r>
      <w:r>
        <w:t xml:space="preserve"> will be ongoing</w:t>
      </w:r>
      <w:r w:rsidR="00896CE6">
        <w:t xml:space="preserve"> to </w:t>
      </w:r>
      <w:r w:rsidR="001D66FA">
        <w:t xml:space="preserve">establish </w:t>
      </w:r>
      <w:r w:rsidR="00896CE6">
        <w:t>consistent regional strategies</w:t>
      </w:r>
      <w:r w:rsidR="00D96436">
        <w:t xml:space="preserve"> and a consistent level of impact on hospitals</w:t>
      </w:r>
      <w:r w:rsidR="001D66FA">
        <w:t>.</w:t>
      </w:r>
    </w:p>
    <w:p w14:paraId="7B1D4074" w14:textId="67210BEA" w:rsidR="00016012" w:rsidRDefault="00016012" w:rsidP="00016012">
      <w:pPr>
        <w:pStyle w:val="ListParagraph"/>
        <w:numPr>
          <w:ilvl w:val="0"/>
          <w:numId w:val="1"/>
        </w:numPr>
      </w:pPr>
      <w:r>
        <w:t xml:space="preserve">The </w:t>
      </w:r>
      <w:r w:rsidR="00C7101E">
        <w:t>[</w:t>
      </w:r>
      <w:r w:rsidR="001D66FA" w:rsidRPr="00772C33">
        <w:rPr>
          <w:i/>
        </w:rPr>
        <w:t xml:space="preserve">State </w:t>
      </w:r>
      <w:r w:rsidRPr="00772C33">
        <w:rPr>
          <w:i/>
        </w:rPr>
        <w:t>Dep</w:t>
      </w:r>
      <w:r w:rsidR="001D66FA" w:rsidRPr="00772C33">
        <w:rPr>
          <w:i/>
        </w:rPr>
        <w:t>artment</w:t>
      </w:r>
      <w:r w:rsidRPr="00772C33">
        <w:rPr>
          <w:i/>
        </w:rPr>
        <w:t xml:space="preserve"> of Health Office of Emergency Preparedness</w:t>
      </w:r>
      <w:r w:rsidR="00C7101E">
        <w:t>]</w:t>
      </w:r>
      <w:r>
        <w:t xml:space="preserve"> is aware of the shortage and the potential impact on patient care and outcomes</w:t>
      </w:r>
      <w:r w:rsidR="007C37EE">
        <w:t>.</w:t>
      </w:r>
    </w:p>
    <w:p w14:paraId="2C3EA724" w14:textId="2561510C" w:rsidR="00016012" w:rsidRDefault="00914E99" w:rsidP="00016012">
      <w:pPr>
        <w:pStyle w:val="ListParagraph"/>
        <w:numPr>
          <w:ilvl w:val="0"/>
          <w:numId w:val="1"/>
        </w:numPr>
        <w:rPr>
          <w:color w:val="000000" w:themeColor="text1"/>
        </w:rPr>
      </w:pPr>
      <w:r>
        <w:rPr>
          <w:color w:val="000000" w:themeColor="text1"/>
        </w:rPr>
        <w:t xml:space="preserve">The hospital </w:t>
      </w:r>
      <w:r w:rsidR="00016012">
        <w:rPr>
          <w:color w:val="000000" w:themeColor="text1"/>
        </w:rPr>
        <w:t xml:space="preserve">will </w:t>
      </w:r>
      <w:r w:rsidR="00392699">
        <w:rPr>
          <w:color w:val="000000" w:themeColor="text1"/>
        </w:rPr>
        <w:t xml:space="preserve">continue to </w:t>
      </w:r>
      <w:r w:rsidR="00016012">
        <w:rPr>
          <w:color w:val="000000" w:themeColor="text1"/>
        </w:rPr>
        <w:t xml:space="preserve">provide compassionate care including palliative care for all, even when </w:t>
      </w:r>
      <w:r>
        <w:rPr>
          <w:color w:val="000000" w:themeColor="text1"/>
        </w:rPr>
        <w:t xml:space="preserve">it </w:t>
      </w:r>
      <w:r w:rsidR="00016012">
        <w:rPr>
          <w:color w:val="000000" w:themeColor="text1"/>
        </w:rPr>
        <w:t>cannot offer all</w:t>
      </w:r>
      <w:r w:rsidR="00896CE6">
        <w:rPr>
          <w:color w:val="000000" w:themeColor="text1"/>
        </w:rPr>
        <w:t xml:space="preserve"> </w:t>
      </w:r>
      <w:r w:rsidR="00392699">
        <w:rPr>
          <w:color w:val="000000" w:themeColor="text1"/>
        </w:rPr>
        <w:t xml:space="preserve">conventional </w:t>
      </w:r>
      <w:r w:rsidR="00896CE6">
        <w:rPr>
          <w:color w:val="000000" w:themeColor="text1"/>
        </w:rPr>
        <w:t>care resources</w:t>
      </w:r>
      <w:r w:rsidR="007C37EE">
        <w:rPr>
          <w:color w:val="000000" w:themeColor="text1"/>
        </w:rPr>
        <w:t>.</w:t>
      </w:r>
    </w:p>
    <w:p w14:paraId="7A9ED36F" w14:textId="35E1B069" w:rsidR="00016012" w:rsidRDefault="00016012" w:rsidP="00016012">
      <w:pPr>
        <w:pStyle w:val="ListParagraph"/>
        <w:numPr>
          <w:ilvl w:val="0"/>
          <w:numId w:val="1"/>
        </w:numPr>
        <w:rPr>
          <w:color w:val="000000" w:themeColor="text1"/>
        </w:rPr>
      </w:pPr>
      <w:r>
        <w:rPr>
          <w:color w:val="000000" w:themeColor="text1"/>
        </w:rPr>
        <w:t>Allocation of resources should honor patient and family preferences to the degree possible</w:t>
      </w:r>
      <w:r w:rsidR="007C37EE">
        <w:rPr>
          <w:color w:val="000000" w:themeColor="text1"/>
        </w:rPr>
        <w:t>.</w:t>
      </w:r>
    </w:p>
    <w:p w14:paraId="3A2254D7" w14:textId="48F11581" w:rsidR="00016012" w:rsidRDefault="00016012" w:rsidP="00016012">
      <w:pPr>
        <w:pStyle w:val="ListParagraph"/>
        <w:numPr>
          <w:ilvl w:val="0"/>
          <w:numId w:val="1"/>
        </w:numPr>
        <w:rPr>
          <w:color w:val="000000" w:themeColor="text1"/>
        </w:rPr>
      </w:pPr>
      <w:r>
        <w:rPr>
          <w:color w:val="000000" w:themeColor="text1"/>
        </w:rPr>
        <w:t xml:space="preserve">Admitted patients and their families will be provided information verbally and in writing about the facility status, and </w:t>
      </w:r>
      <w:r w:rsidR="00896CE6">
        <w:rPr>
          <w:color w:val="000000" w:themeColor="text1"/>
        </w:rPr>
        <w:t xml:space="preserve">advised </w:t>
      </w:r>
      <w:r w:rsidR="00392699">
        <w:rPr>
          <w:color w:val="000000" w:themeColor="text1"/>
        </w:rPr>
        <w:t xml:space="preserve">as applicable </w:t>
      </w:r>
      <w:r>
        <w:rPr>
          <w:color w:val="000000" w:themeColor="text1"/>
        </w:rPr>
        <w:t>that care offered is a trial of therapy and not a</w:t>
      </w:r>
      <w:r w:rsidR="00772C33">
        <w:rPr>
          <w:color w:val="000000" w:themeColor="text1"/>
        </w:rPr>
        <w:t>n indefinite assignment of that</w:t>
      </w:r>
      <w:r>
        <w:rPr>
          <w:color w:val="000000" w:themeColor="text1"/>
        </w:rPr>
        <w:t xml:space="preserve"> resource </w:t>
      </w:r>
      <w:r w:rsidR="00772C33">
        <w:rPr>
          <w:color w:val="000000" w:themeColor="text1"/>
        </w:rPr>
        <w:t>to the patient</w:t>
      </w:r>
      <w:r w:rsidR="006876CC">
        <w:rPr>
          <w:color w:val="000000" w:themeColor="text1"/>
        </w:rPr>
        <w:t>.</w:t>
      </w:r>
    </w:p>
    <w:p w14:paraId="521D9E56" w14:textId="76B27A24" w:rsidR="00B06755" w:rsidRDefault="00B06755" w:rsidP="00016012">
      <w:pPr>
        <w:pStyle w:val="ListParagraph"/>
        <w:numPr>
          <w:ilvl w:val="0"/>
          <w:numId w:val="1"/>
        </w:numPr>
        <w:rPr>
          <w:color w:val="000000" w:themeColor="text1"/>
        </w:rPr>
      </w:pPr>
      <w:r>
        <w:rPr>
          <w:color w:val="000000" w:themeColor="text1"/>
        </w:rPr>
        <w:t xml:space="preserve">Resource situations are dynamic. Incident </w:t>
      </w:r>
      <w:r w:rsidR="004C6C72">
        <w:rPr>
          <w:color w:val="000000" w:themeColor="text1"/>
        </w:rPr>
        <w:t>c</w:t>
      </w:r>
      <w:r>
        <w:rPr>
          <w:color w:val="000000" w:themeColor="text1"/>
        </w:rPr>
        <w:t xml:space="preserve">ommand or the designated lead will keep hospital staff updated on the current resources and restrictions in place and/or adjust the </w:t>
      </w:r>
      <w:r w:rsidR="00896CE6">
        <w:rPr>
          <w:color w:val="000000" w:themeColor="text1"/>
        </w:rPr>
        <w:t>treatment restrictions</w:t>
      </w:r>
      <w:r>
        <w:rPr>
          <w:color w:val="000000" w:themeColor="text1"/>
        </w:rPr>
        <w:t xml:space="preserve"> as required </w:t>
      </w:r>
      <w:r w:rsidR="00896CE6">
        <w:rPr>
          <w:color w:val="000000" w:themeColor="text1"/>
        </w:rPr>
        <w:t xml:space="preserve">to </w:t>
      </w:r>
      <w:r w:rsidR="00392699">
        <w:rPr>
          <w:color w:val="000000" w:themeColor="text1"/>
        </w:rPr>
        <w:t>ens</w:t>
      </w:r>
      <w:r w:rsidR="00896CE6">
        <w:rPr>
          <w:color w:val="000000" w:themeColor="text1"/>
        </w:rPr>
        <w:t>ure they</w:t>
      </w:r>
      <w:r>
        <w:rPr>
          <w:color w:val="000000" w:themeColor="text1"/>
        </w:rPr>
        <w:t xml:space="preserve"> are proportional to the shortage</w:t>
      </w:r>
      <w:r w:rsidR="00CF73FA">
        <w:rPr>
          <w:color w:val="000000" w:themeColor="text1"/>
        </w:rPr>
        <w:t>.</w:t>
      </w:r>
    </w:p>
    <w:p w14:paraId="5550281A" w14:textId="285669B2" w:rsidR="00016012" w:rsidRDefault="00016012" w:rsidP="00016012">
      <w:pPr>
        <w:rPr>
          <w:color w:val="000000" w:themeColor="text1"/>
        </w:rPr>
      </w:pPr>
    </w:p>
    <w:p w14:paraId="16218B49" w14:textId="576A9E05" w:rsidR="00772C33" w:rsidRDefault="00772C33" w:rsidP="00016012">
      <w:pPr>
        <w:rPr>
          <w:color w:val="000000" w:themeColor="text1"/>
        </w:rPr>
      </w:pPr>
      <w:r>
        <w:rPr>
          <w:color w:val="000000" w:themeColor="text1"/>
        </w:rPr>
        <w:t xml:space="preserve">The following considers situations in which the </w:t>
      </w:r>
      <w:r>
        <w:rPr>
          <w:i/>
          <w:color w:val="000000" w:themeColor="text1"/>
        </w:rPr>
        <w:t>resource</w:t>
      </w:r>
      <w:r>
        <w:rPr>
          <w:color w:val="000000" w:themeColor="text1"/>
        </w:rPr>
        <w:t xml:space="preserve"> is triaged (e.g.</w:t>
      </w:r>
      <w:r w:rsidR="00774BBB">
        <w:rPr>
          <w:color w:val="000000" w:themeColor="text1"/>
        </w:rPr>
        <w:t>,</w:t>
      </w:r>
      <w:r>
        <w:rPr>
          <w:color w:val="000000" w:themeColor="text1"/>
        </w:rPr>
        <w:t xml:space="preserve"> pharmaceuticals or other supplies that are not life</w:t>
      </w:r>
      <w:r w:rsidR="002D6D2C">
        <w:rPr>
          <w:color w:val="000000" w:themeColor="text1"/>
        </w:rPr>
        <w:t xml:space="preserve"> </w:t>
      </w:r>
      <w:r>
        <w:rPr>
          <w:color w:val="000000" w:themeColor="text1"/>
        </w:rPr>
        <w:t xml:space="preserve">sustaining) and then situations in which the </w:t>
      </w:r>
      <w:r>
        <w:rPr>
          <w:i/>
          <w:color w:val="000000" w:themeColor="text1"/>
        </w:rPr>
        <w:t xml:space="preserve">patients </w:t>
      </w:r>
      <w:r>
        <w:rPr>
          <w:color w:val="000000" w:themeColor="text1"/>
        </w:rPr>
        <w:t>must be triaged due to a lack of general or specific critical care resources.</w:t>
      </w:r>
    </w:p>
    <w:p w14:paraId="44F8760E" w14:textId="2020F12F" w:rsidR="00772C33" w:rsidRDefault="00772C33" w:rsidP="00016012">
      <w:pPr>
        <w:rPr>
          <w:color w:val="000000" w:themeColor="text1"/>
        </w:rPr>
      </w:pPr>
    </w:p>
    <w:p w14:paraId="2AD14EEC" w14:textId="70D59E79" w:rsidR="00772C33" w:rsidRDefault="00772C33" w:rsidP="00016012">
      <w:pPr>
        <w:rPr>
          <w:color w:val="000000" w:themeColor="text1"/>
        </w:rPr>
      </w:pPr>
      <w:r>
        <w:rPr>
          <w:color w:val="000000" w:themeColor="text1"/>
        </w:rPr>
        <w:t>The general approach to resource shortages should involve a progression</w:t>
      </w:r>
      <w:r w:rsidR="00E36452">
        <w:rPr>
          <w:color w:val="000000" w:themeColor="text1"/>
        </w:rPr>
        <w:t xml:space="preserve"> (i.e.</w:t>
      </w:r>
      <w:r w:rsidR="00606D36">
        <w:rPr>
          <w:color w:val="000000" w:themeColor="text1"/>
        </w:rPr>
        <w:t>,</w:t>
      </w:r>
      <w:r w:rsidR="00E36452">
        <w:rPr>
          <w:color w:val="000000" w:themeColor="text1"/>
        </w:rPr>
        <w:t xml:space="preserve"> step-wise approach from least to most </w:t>
      </w:r>
      <w:r w:rsidR="00986C0D">
        <w:rPr>
          <w:color w:val="000000" w:themeColor="text1"/>
        </w:rPr>
        <w:t>risk of harm)</w:t>
      </w:r>
      <w:r>
        <w:rPr>
          <w:color w:val="000000" w:themeColor="text1"/>
        </w:rPr>
        <w:t xml:space="preserve"> </w:t>
      </w:r>
      <w:r w:rsidR="00E36452">
        <w:rPr>
          <w:color w:val="000000" w:themeColor="text1"/>
        </w:rPr>
        <w:t>of</w:t>
      </w:r>
      <w:r>
        <w:rPr>
          <w:color w:val="000000" w:themeColor="text1"/>
        </w:rPr>
        <w:t xml:space="preserve"> restrictions and strategies including:</w:t>
      </w:r>
    </w:p>
    <w:p w14:paraId="3D4352CB" w14:textId="4037D8E2" w:rsidR="00772C33" w:rsidRDefault="00772C33" w:rsidP="00772C33">
      <w:pPr>
        <w:pStyle w:val="ListParagraph"/>
        <w:numPr>
          <w:ilvl w:val="0"/>
          <w:numId w:val="13"/>
        </w:numPr>
        <w:rPr>
          <w:color w:val="000000" w:themeColor="text1"/>
        </w:rPr>
      </w:pPr>
      <w:r>
        <w:rPr>
          <w:color w:val="000000" w:themeColor="text1"/>
        </w:rPr>
        <w:t>Conservation – conservation strategies may be more restrictive in relation to degree of shortage (e.g.</w:t>
      </w:r>
      <w:r w:rsidR="0097751A">
        <w:rPr>
          <w:color w:val="000000" w:themeColor="text1"/>
        </w:rPr>
        <w:t>,</w:t>
      </w:r>
      <w:r>
        <w:rPr>
          <w:color w:val="000000" w:themeColor="text1"/>
        </w:rPr>
        <w:t xml:space="preserve"> restricting the use of certain drugs in shortage)</w:t>
      </w:r>
    </w:p>
    <w:p w14:paraId="1A72E059" w14:textId="3988320A" w:rsidR="00772C33" w:rsidRDefault="00772C33" w:rsidP="00772C33">
      <w:pPr>
        <w:pStyle w:val="ListParagraph"/>
        <w:numPr>
          <w:ilvl w:val="0"/>
          <w:numId w:val="13"/>
        </w:numPr>
        <w:rPr>
          <w:color w:val="000000" w:themeColor="text1"/>
        </w:rPr>
      </w:pPr>
      <w:r>
        <w:rPr>
          <w:color w:val="000000" w:themeColor="text1"/>
        </w:rPr>
        <w:t>Substitution – substitution of an equivalent or less-effective resource depending on availability (e.g.</w:t>
      </w:r>
      <w:r w:rsidR="0097751A">
        <w:rPr>
          <w:color w:val="000000" w:themeColor="text1"/>
        </w:rPr>
        <w:t>,</w:t>
      </w:r>
      <w:r>
        <w:rPr>
          <w:color w:val="000000" w:themeColor="text1"/>
        </w:rPr>
        <w:t xml:space="preserve"> substituting one antibiotic for another that is in shortage)</w:t>
      </w:r>
    </w:p>
    <w:p w14:paraId="6A49D3B5" w14:textId="38F47E9A" w:rsidR="00772C33" w:rsidRDefault="00772C33" w:rsidP="00772C33">
      <w:pPr>
        <w:pStyle w:val="ListParagraph"/>
        <w:numPr>
          <w:ilvl w:val="0"/>
          <w:numId w:val="13"/>
        </w:numPr>
        <w:rPr>
          <w:color w:val="000000" w:themeColor="text1"/>
        </w:rPr>
      </w:pPr>
      <w:r>
        <w:rPr>
          <w:color w:val="000000" w:themeColor="text1"/>
        </w:rPr>
        <w:t>Adaptation – changes in the use of resources to adapt to the situation (e.g.</w:t>
      </w:r>
      <w:r w:rsidR="0097751A">
        <w:rPr>
          <w:color w:val="000000" w:themeColor="text1"/>
        </w:rPr>
        <w:t>,</w:t>
      </w:r>
      <w:r>
        <w:rPr>
          <w:color w:val="000000" w:themeColor="text1"/>
        </w:rPr>
        <w:t xml:space="preserve"> using alternative ventilation strategies or thresholds when ventilators are in shortage)</w:t>
      </w:r>
    </w:p>
    <w:p w14:paraId="5A0BFA7A" w14:textId="4628E459" w:rsidR="00772C33" w:rsidRDefault="00772C33" w:rsidP="00772C33">
      <w:pPr>
        <w:pStyle w:val="ListParagraph"/>
        <w:numPr>
          <w:ilvl w:val="0"/>
          <w:numId w:val="13"/>
        </w:numPr>
        <w:rPr>
          <w:color w:val="000000" w:themeColor="text1"/>
        </w:rPr>
      </w:pPr>
      <w:r>
        <w:rPr>
          <w:color w:val="000000" w:themeColor="text1"/>
        </w:rPr>
        <w:t>Re-use – reusing single use supplies after appropriate cleaning/disinfection/sterilization</w:t>
      </w:r>
    </w:p>
    <w:p w14:paraId="29CD14A8" w14:textId="38C1F914" w:rsidR="00772C33" w:rsidRDefault="00772C33" w:rsidP="00772C33">
      <w:pPr>
        <w:pStyle w:val="ListParagraph"/>
        <w:numPr>
          <w:ilvl w:val="0"/>
          <w:numId w:val="13"/>
        </w:numPr>
        <w:rPr>
          <w:color w:val="000000" w:themeColor="text1"/>
        </w:rPr>
      </w:pPr>
      <w:r>
        <w:rPr>
          <w:color w:val="000000" w:themeColor="text1"/>
        </w:rPr>
        <w:t xml:space="preserve">Re-allocation – reassigning resources from patients with poor prognosis </w:t>
      </w:r>
      <w:r w:rsidR="0027086E">
        <w:rPr>
          <w:color w:val="000000" w:themeColor="text1"/>
        </w:rPr>
        <w:t>to</w:t>
      </w:r>
      <w:r>
        <w:rPr>
          <w:color w:val="000000" w:themeColor="text1"/>
        </w:rPr>
        <w:t xml:space="preserve"> others </w:t>
      </w:r>
      <w:r w:rsidR="0027086E">
        <w:rPr>
          <w:color w:val="000000" w:themeColor="text1"/>
        </w:rPr>
        <w:t>with good prognoses</w:t>
      </w:r>
    </w:p>
    <w:p w14:paraId="047D4E1C" w14:textId="127DA4B7" w:rsidR="0027086E" w:rsidRPr="0027086E" w:rsidRDefault="0027086E" w:rsidP="0027086E">
      <w:pPr>
        <w:rPr>
          <w:color w:val="000000" w:themeColor="text1"/>
        </w:rPr>
      </w:pPr>
      <w:r>
        <w:rPr>
          <w:color w:val="000000" w:themeColor="text1"/>
        </w:rPr>
        <w:t>These strategies are generally in order of preference though some aggressive conservation strategies (e.g.</w:t>
      </w:r>
      <w:r w:rsidR="00D807FD">
        <w:rPr>
          <w:color w:val="000000" w:themeColor="text1"/>
        </w:rPr>
        <w:t>,</w:t>
      </w:r>
      <w:r>
        <w:rPr>
          <w:color w:val="000000" w:themeColor="text1"/>
        </w:rPr>
        <w:t xml:space="preserve"> for specific therapeutics in shortage) can have major impacts on outcomes.</w:t>
      </w:r>
    </w:p>
    <w:p w14:paraId="42ED64EC" w14:textId="77777777" w:rsidR="00772C33" w:rsidRPr="00772C33" w:rsidRDefault="00772C33" w:rsidP="00016012">
      <w:pPr>
        <w:rPr>
          <w:color w:val="000000" w:themeColor="text1"/>
        </w:rPr>
      </w:pPr>
    </w:p>
    <w:p w14:paraId="7F1F45A2" w14:textId="7EEA25E2" w:rsidR="00016012" w:rsidRPr="00EC39DB" w:rsidRDefault="00772C33" w:rsidP="006876CC">
      <w:pPr>
        <w:pStyle w:val="Heading2"/>
      </w:pPr>
      <w:r>
        <w:t xml:space="preserve">Resource </w:t>
      </w:r>
      <w:r w:rsidR="00E36452">
        <w:t>Triage</w:t>
      </w:r>
      <w:r>
        <w:t xml:space="preserve"> - </w:t>
      </w:r>
      <w:r w:rsidR="00016012" w:rsidRPr="00EC39DB">
        <w:t>Pharmaceutical Shortages</w:t>
      </w:r>
    </w:p>
    <w:p w14:paraId="6DBF5009" w14:textId="239F681D" w:rsidR="00016012" w:rsidRDefault="00016012" w:rsidP="00016012">
      <w:pPr>
        <w:rPr>
          <w:color w:val="000000" w:themeColor="text1"/>
        </w:rPr>
      </w:pPr>
      <w:r>
        <w:rPr>
          <w:color w:val="000000" w:themeColor="text1"/>
        </w:rPr>
        <w:t xml:space="preserve">When shortage of a pharmaceutical </w:t>
      </w:r>
      <w:r w:rsidR="00896CE6">
        <w:rPr>
          <w:color w:val="000000" w:themeColor="text1"/>
        </w:rPr>
        <w:t xml:space="preserve">with no equivalent substitutes </w:t>
      </w:r>
      <w:r>
        <w:rPr>
          <w:color w:val="000000" w:themeColor="text1"/>
        </w:rPr>
        <w:t xml:space="preserve">poses a significant threat to patient outcomes the </w:t>
      </w:r>
      <w:r w:rsidR="00C7101E">
        <w:rPr>
          <w:color w:val="000000" w:themeColor="text1"/>
        </w:rPr>
        <w:t>[</w:t>
      </w:r>
      <w:r w:rsidRPr="0027086E">
        <w:rPr>
          <w:i/>
          <w:color w:val="000000" w:themeColor="text1"/>
        </w:rPr>
        <w:t>Chair of the Pharmacy and Therapeutics Committee</w:t>
      </w:r>
      <w:r w:rsidR="00C7101E">
        <w:rPr>
          <w:color w:val="000000" w:themeColor="text1"/>
        </w:rPr>
        <w:t>]</w:t>
      </w:r>
      <w:r>
        <w:rPr>
          <w:color w:val="000000" w:themeColor="text1"/>
        </w:rPr>
        <w:t xml:space="preserve"> will work with the </w:t>
      </w:r>
      <w:r w:rsidR="00C7101E">
        <w:rPr>
          <w:color w:val="000000" w:themeColor="text1"/>
        </w:rPr>
        <w:t>[</w:t>
      </w:r>
      <w:r w:rsidRPr="0027086E">
        <w:rPr>
          <w:i/>
          <w:color w:val="000000" w:themeColor="text1"/>
        </w:rPr>
        <w:t>Pharmacy Director</w:t>
      </w:r>
      <w:r w:rsidR="00C7101E">
        <w:rPr>
          <w:color w:val="000000" w:themeColor="text1"/>
        </w:rPr>
        <w:t>]</w:t>
      </w:r>
      <w:r>
        <w:rPr>
          <w:color w:val="000000" w:themeColor="text1"/>
        </w:rPr>
        <w:t xml:space="preserve"> to determine the likely </w:t>
      </w:r>
      <w:r w:rsidR="005C55C5">
        <w:rPr>
          <w:color w:val="000000" w:themeColor="text1"/>
        </w:rPr>
        <w:t xml:space="preserve">duration and </w:t>
      </w:r>
      <w:r>
        <w:rPr>
          <w:color w:val="000000" w:themeColor="text1"/>
        </w:rPr>
        <w:t>impact of the shortage. When</w:t>
      </w:r>
      <w:r w:rsidR="00392699">
        <w:rPr>
          <w:color w:val="000000" w:themeColor="text1"/>
        </w:rPr>
        <w:t xml:space="preserve"> </w:t>
      </w:r>
      <w:r>
        <w:rPr>
          <w:color w:val="000000" w:themeColor="text1"/>
        </w:rPr>
        <w:t xml:space="preserve">restrictions on dose or use of medications that are critical to diagnostics or patient outcomes are required the </w:t>
      </w:r>
      <w:r w:rsidR="00C7101E">
        <w:rPr>
          <w:color w:val="000000" w:themeColor="text1"/>
        </w:rPr>
        <w:t>[</w:t>
      </w:r>
      <w:r w:rsidRPr="0027086E">
        <w:rPr>
          <w:i/>
          <w:color w:val="000000" w:themeColor="text1"/>
        </w:rPr>
        <w:t>Chair</w:t>
      </w:r>
      <w:r w:rsidR="00C7101E">
        <w:rPr>
          <w:color w:val="000000" w:themeColor="text1"/>
        </w:rPr>
        <w:t>]</w:t>
      </w:r>
      <w:r>
        <w:rPr>
          <w:color w:val="000000" w:themeColor="text1"/>
        </w:rPr>
        <w:t xml:space="preserve"> will consult with providers in the affected specialty to determine a </w:t>
      </w:r>
      <w:r w:rsidR="0027086E">
        <w:rPr>
          <w:color w:val="000000" w:themeColor="text1"/>
        </w:rPr>
        <w:t xml:space="preserve">progressive </w:t>
      </w:r>
      <w:r>
        <w:rPr>
          <w:color w:val="000000" w:themeColor="text1"/>
        </w:rPr>
        <w:t>approach to use</w:t>
      </w:r>
      <w:r w:rsidR="00896CE6">
        <w:rPr>
          <w:color w:val="000000" w:themeColor="text1"/>
        </w:rPr>
        <w:t xml:space="preserve"> restrictions</w:t>
      </w:r>
      <w:r w:rsidR="00BD13CE">
        <w:rPr>
          <w:color w:val="000000" w:themeColor="text1"/>
        </w:rPr>
        <w:t xml:space="preserve"> </w:t>
      </w:r>
      <w:r w:rsidR="00FB2FAA">
        <w:rPr>
          <w:color w:val="000000" w:themeColor="text1"/>
        </w:rPr>
        <w:t>that</w:t>
      </w:r>
      <w:r w:rsidR="00BD13CE">
        <w:rPr>
          <w:color w:val="000000" w:themeColor="text1"/>
        </w:rPr>
        <w:t xml:space="preserve"> can be adjusted to the degree of scarcity</w:t>
      </w:r>
      <w:r>
        <w:rPr>
          <w:color w:val="000000" w:themeColor="text1"/>
        </w:rPr>
        <w:t>.</w:t>
      </w:r>
      <w:r w:rsidR="00BD13CE">
        <w:rPr>
          <w:color w:val="000000" w:themeColor="text1"/>
        </w:rPr>
        <w:t xml:space="preserve"> This ideally should be based on national, </w:t>
      </w:r>
      <w:r w:rsidR="005C55C5">
        <w:rPr>
          <w:color w:val="000000" w:themeColor="text1"/>
        </w:rPr>
        <w:t>s</w:t>
      </w:r>
      <w:r w:rsidR="00BD13CE">
        <w:rPr>
          <w:color w:val="000000" w:themeColor="text1"/>
        </w:rPr>
        <w:t xml:space="preserve">tate, or regional expert recommendations adapted to </w:t>
      </w:r>
      <w:r w:rsidR="001C7AD3">
        <w:rPr>
          <w:color w:val="000000" w:themeColor="text1"/>
        </w:rPr>
        <w:t>the</w:t>
      </w:r>
      <w:r w:rsidR="00603207">
        <w:rPr>
          <w:color w:val="000000" w:themeColor="text1"/>
        </w:rPr>
        <w:t xml:space="preserve"> </w:t>
      </w:r>
      <w:r w:rsidR="00BD13CE">
        <w:rPr>
          <w:color w:val="000000" w:themeColor="text1"/>
        </w:rPr>
        <w:t>hospital.</w:t>
      </w:r>
      <w:r>
        <w:rPr>
          <w:color w:val="000000" w:themeColor="text1"/>
        </w:rPr>
        <w:t xml:space="preserve"> This should include deliberate considerations of whether equity is preserved in the allocation strategy</w:t>
      </w:r>
      <w:r w:rsidR="00C25D25">
        <w:rPr>
          <w:color w:val="000000" w:themeColor="text1"/>
        </w:rPr>
        <w:t xml:space="preserve"> (e.g.</w:t>
      </w:r>
      <w:r w:rsidR="005C55C5">
        <w:rPr>
          <w:color w:val="000000" w:themeColor="text1"/>
        </w:rPr>
        <w:t>,</w:t>
      </w:r>
      <w:r w:rsidR="00C25D25">
        <w:rPr>
          <w:color w:val="000000" w:themeColor="text1"/>
        </w:rPr>
        <w:t xml:space="preserve"> the strategies should not exacerbate existing access to care issues or further disadvantage populations that may lack access to certain services). </w:t>
      </w:r>
      <w:r w:rsidR="00BD13CE">
        <w:rPr>
          <w:color w:val="000000" w:themeColor="text1"/>
        </w:rPr>
        <w:t>Consideration of access issues is</w:t>
      </w:r>
      <w:r w:rsidR="00C25D25">
        <w:rPr>
          <w:color w:val="000000" w:themeColor="text1"/>
        </w:rPr>
        <w:t xml:space="preserve"> particularly important for chemotherapy medications that may be allocated regionally. </w:t>
      </w:r>
    </w:p>
    <w:p w14:paraId="5F6E5098" w14:textId="77777777" w:rsidR="00C25D25" w:rsidRDefault="00C25D25" w:rsidP="00016012">
      <w:pPr>
        <w:rPr>
          <w:color w:val="000000" w:themeColor="text1"/>
        </w:rPr>
      </w:pPr>
    </w:p>
    <w:p w14:paraId="2616C3A4" w14:textId="5F9F6D8B" w:rsidR="00C25D25" w:rsidRDefault="0027086E" w:rsidP="00016012">
      <w:pPr>
        <w:rPr>
          <w:color w:val="000000" w:themeColor="text1"/>
        </w:rPr>
      </w:pPr>
      <w:r>
        <w:rPr>
          <w:color w:val="000000" w:themeColor="text1"/>
        </w:rPr>
        <w:t>R</w:t>
      </w:r>
      <w:r w:rsidR="00DE651B">
        <w:rPr>
          <w:color w:val="000000" w:themeColor="text1"/>
        </w:rPr>
        <w:t xml:space="preserve">ationing should be </w:t>
      </w:r>
      <w:r>
        <w:rPr>
          <w:color w:val="000000" w:themeColor="text1"/>
        </w:rPr>
        <w:t>proportional t</w:t>
      </w:r>
      <w:r w:rsidR="00DE651B">
        <w:rPr>
          <w:color w:val="000000" w:themeColor="text1"/>
        </w:rPr>
        <w:t>o the severity of shortage</w:t>
      </w:r>
      <w:r w:rsidR="00B513C2">
        <w:rPr>
          <w:color w:val="000000" w:themeColor="text1"/>
        </w:rPr>
        <w:t xml:space="preserve">; regional coordination calls with the </w:t>
      </w:r>
      <w:r w:rsidR="00C7101E">
        <w:rPr>
          <w:color w:val="000000" w:themeColor="text1"/>
        </w:rPr>
        <w:t>[</w:t>
      </w:r>
      <w:r w:rsidR="00B513C2" w:rsidRPr="00831614">
        <w:rPr>
          <w:i/>
          <w:color w:val="000000" w:themeColor="text1"/>
        </w:rPr>
        <w:t>Health Care Coalition</w:t>
      </w:r>
      <w:r w:rsidR="00C7101E">
        <w:rPr>
          <w:color w:val="000000" w:themeColor="text1"/>
        </w:rPr>
        <w:t>]</w:t>
      </w:r>
      <w:r w:rsidR="00B513C2">
        <w:rPr>
          <w:color w:val="000000" w:themeColor="text1"/>
        </w:rPr>
        <w:t xml:space="preserve"> can help monitor the situation and establish that all hospitals in the area are at the same </w:t>
      </w:r>
      <w:r>
        <w:rPr>
          <w:color w:val="000000" w:themeColor="text1"/>
        </w:rPr>
        <w:t xml:space="preserve">point in the progression </w:t>
      </w:r>
      <w:r w:rsidR="00B513C2">
        <w:rPr>
          <w:color w:val="000000" w:themeColor="text1"/>
        </w:rPr>
        <w:t>of restrictions</w:t>
      </w:r>
      <w:r w:rsidR="00C80D51">
        <w:rPr>
          <w:color w:val="000000" w:themeColor="text1"/>
        </w:rPr>
        <w:t>. P</w:t>
      </w:r>
      <w:r w:rsidR="00B513C2">
        <w:rPr>
          <w:color w:val="000000" w:themeColor="text1"/>
        </w:rPr>
        <w:t xml:space="preserve">lanners should consider </w:t>
      </w:r>
      <w:r w:rsidR="00C80D51">
        <w:rPr>
          <w:color w:val="000000" w:themeColor="text1"/>
        </w:rPr>
        <w:t>the following three</w:t>
      </w:r>
      <w:r w:rsidR="00C25D25">
        <w:rPr>
          <w:color w:val="000000" w:themeColor="text1"/>
        </w:rPr>
        <w:t xml:space="preserve"> basic strategies:</w:t>
      </w:r>
    </w:p>
    <w:p w14:paraId="525C3E0C" w14:textId="4CB411C7" w:rsidR="00C25D25" w:rsidRDefault="00C25D25" w:rsidP="00C25D25">
      <w:pPr>
        <w:pStyle w:val="ListParagraph"/>
        <w:numPr>
          <w:ilvl w:val="0"/>
          <w:numId w:val="4"/>
        </w:numPr>
        <w:rPr>
          <w:color w:val="000000" w:themeColor="text1"/>
        </w:rPr>
      </w:pPr>
      <w:r>
        <w:rPr>
          <w:color w:val="000000" w:themeColor="text1"/>
        </w:rPr>
        <w:t xml:space="preserve">Substitution – Whenever possible, </w:t>
      </w:r>
      <w:r w:rsidR="0027086E">
        <w:rPr>
          <w:color w:val="000000" w:themeColor="text1"/>
        </w:rPr>
        <w:t>the most equivalent</w:t>
      </w:r>
      <w:r>
        <w:rPr>
          <w:color w:val="000000" w:themeColor="text1"/>
        </w:rPr>
        <w:t xml:space="preserve"> substitute medication should be used.</w:t>
      </w:r>
      <w:r w:rsidR="003020A1">
        <w:rPr>
          <w:color w:val="000000" w:themeColor="text1"/>
        </w:rPr>
        <w:t xml:space="preserve"> Alternative routes and dosing may be considered.</w:t>
      </w:r>
      <w:r>
        <w:rPr>
          <w:color w:val="000000" w:themeColor="text1"/>
        </w:rPr>
        <w:t xml:space="preserve"> </w:t>
      </w:r>
      <w:r w:rsidR="003020A1">
        <w:rPr>
          <w:color w:val="000000" w:themeColor="text1"/>
        </w:rPr>
        <w:t>In some cases, shortages of administration supplies (e.g.</w:t>
      </w:r>
      <w:r w:rsidR="0010207B">
        <w:rPr>
          <w:color w:val="000000" w:themeColor="text1"/>
        </w:rPr>
        <w:t>,</w:t>
      </w:r>
      <w:r w:rsidR="003020A1">
        <w:rPr>
          <w:color w:val="000000" w:themeColor="text1"/>
        </w:rPr>
        <w:t xml:space="preserve"> pumps, tubing) may drive substitutions. </w:t>
      </w:r>
      <w:r w:rsidR="00AB1F8D">
        <w:rPr>
          <w:color w:val="000000" w:themeColor="text1"/>
        </w:rPr>
        <w:t>S</w:t>
      </w:r>
      <w:r>
        <w:rPr>
          <w:color w:val="000000" w:themeColor="text1"/>
        </w:rPr>
        <w:t xml:space="preserve">ome substitutions may be more </w:t>
      </w:r>
      <w:r w:rsidR="00AB1F8D">
        <w:rPr>
          <w:color w:val="000000" w:themeColor="text1"/>
        </w:rPr>
        <w:t>equivalent</w:t>
      </w:r>
      <w:r>
        <w:rPr>
          <w:color w:val="000000" w:themeColor="text1"/>
        </w:rPr>
        <w:t xml:space="preserve"> than others</w:t>
      </w:r>
      <w:r w:rsidR="00AB1F8D">
        <w:rPr>
          <w:color w:val="000000" w:themeColor="text1"/>
        </w:rPr>
        <w:t xml:space="preserve"> (e.g.</w:t>
      </w:r>
      <w:r w:rsidR="00674F00">
        <w:rPr>
          <w:color w:val="000000" w:themeColor="text1"/>
        </w:rPr>
        <w:t>,</w:t>
      </w:r>
      <w:r w:rsidR="00AB1F8D">
        <w:rPr>
          <w:color w:val="000000" w:themeColor="text1"/>
        </w:rPr>
        <w:t xml:space="preserve"> </w:t>
      </w:r>
      <w:r w:rsidR="00871CD1">
        <w:rPr>
          <w:color w:val="000000" w:themeColor="text1"/>
        </w:rPr>
        <w:t xml:space="preserve">substitutions in some </w:t>
      </w:r>
      <w:r w:rsidR="00AB1F8D">
        <w:rPr>
          <w:color w:val="000000" w:themeColor="text1"/>
        </w:rPr>
        <w:t xml:space="preserve">chemotherapy regimens </w:t>
      </w:r>
      <w:r w:rsidR="00871CD1">
        <w:rPr>
          <w:color w:val="000000" w:themeColor="text1"/>
        </w:rPr>
        <w:t>may be more effective than in others</w:t>
      </w:r>
      <w:r w:rsidR="00AB1F8D">
        <w:rPr>
          <w:color w:val="000000" w:themeColor="text1"/>
        </w:rPr>
        <w:t>)</w:t>
      </w:r>
      <w:r>
        <w:rPr>
          <w:color w:val="000000" w:themeColor="text1"/>
        </w:rPr>
        <w:t xml:space="preserve">. When this is the case, </w:t>
      </w:r>
      <w:r>
        <w:rPr>
          <w:color w:val="000000" w:themeColor="text1"/>
        </w:rPr>
        <w:lastRenderedPageBreak/>
        <w:t xml:space="preserve">substitution </w:t>
      </w:r>
      <w:r w:rsidR="00871CD1">
        <w:rPr>
          <w:color w:val="000000" w:themeColor="text1"/>
        </w:rPr>
        <w:t xml:space="preserve">of </w:t>
      </w:r>
      <w:r w:rsidR="00FF45FE">
        <w:rPr>
          <w:color w:val="000000" w:themeColor="text1"/>
        </w:rPr>
        <w:t>a</w:t>
      </w:r>
      <w:r>
        <w:rPr>
          <w:color w:val="000000" w:themeColor="text1"/>
        </w:rPr>
        <w:t xml:space="preserve"> less efficacious</w:t>
      </w:r>
      <w:r w:rsidR="00AB1F8D">
        <w:rPr>
          <w:color w:val="000000" w:themeColor="text1"/>
        </w:rPr>
        <w:t xml:space="preserve">/less researched regimen </w:t>
      </w:r>
      <w:r>
        <w:rPr>
          <w:color w:val="000000" w:themeColor="text1"/>
        </w:rPr>
        <w:t>should be restricted to</w:t>
      </w:r>
      <w:r w:rsidR="00871CD1">
        <w:rPr>
          <w:color w:val="000000" w:themeColor="text1"/>
        </w:rPr>
        <w:t xml:space="preserve"> higher levels of progression/more significant shortage conditions</w:t>
      </w:r>
      <w:r>
        <w:rPr>
          <w:color w:val="000000" w:themeColor="text1"/>
        </w:rPr>
        <w:t>.</w:t>
      </w:r>
    </w:p>
    <w:p w14:paraId="37C53989" w14:textId="1A68FFF9" w:rsidR="00C25D25" w:rsidRDefault="00C25D25" w:rsidP="00C25D25">
      <w:pPr>
        <w:pStyle w:val="ListParagraph"/>
        <w:numPr>
          <w:ilvl w:val="0"/>
          <w:numId w:val="4"/>
        </w:numPr>
        <w:rPr>
          <w:color w:val="000000" w:themeColor="text1"/>
        </w:rPr>
      </w:pPr>
      <w:r>
        <w:rPr>
          <w:color w:val="000000" w:themeColor="text1"/>
        </w:rPr>
        <w:t xml:space="preserve">Conservation – </w:t>
      </w:r>
      <w:r w:rsidR="0035053E">
        <w:rPr>
          <w:color w:val="000000" w:themeColor="text1"/>
        </w:rPr>
        <w:t>R</w:t>
      </w:r>
      <w:r>
        <w:rPr>
          <w:color w:val="000000" w:themeColor="text1"/>
        </w:rPr>
        <w:t>estriction</w:t>
      </w:r>
      <w:r w:rsidR="00FF45FE">
        <w:rPr>
          <w:color w:val="000000" w:themeColor="text1"/>
        </w:rPr>
        <w:t>s</w:t>
      </w:r>
      <w:r>
        <w:rPr>
          <w:color w:val="000000" w:themeColor="text1"/>
        </w:rPr>
        <w:t xml:space="preserve"> on use of medications in shortage should take into account whether </w:t>
      </w:r>
      <w:r w:rsidR="00FF45FE">
        <w:rPr>
          <w:color w:val="000000" w:themeColor="text1"/>
        </w:rPr>
        <w:t xml:space="preserve">some uses of the medication can be curtailed with minimal harm. If so, these restrictions should be implemented earlier than other restrictions. For instance, restricting use of a drug for </w:t>
      </w:r>
      <w:r>
        <w:rPr>
          <w:color w:val="000000" w:themeColor="text1"/>
        </w:rPr>
        <w:t xml:space="preserve">prophylactic or palliative </w:t>
      </w:r>
      <w:r w:rsidR="00FF45FE">
        <w:rPr>
          <w:color w:val="000000" w:themeColor="text1"/>
        </w:rPr>
        <w:t>purposes</w:t>
      </w:r>
      <w:r w:rsidR="00871CD1">
        <w:rPr>
          <w:color w:val="000000" w:themeColor="text1"/>
        </w:rPr>
        <w:t xml:space="preserve"> may be reasonable. </w:t>
      </w:r>
      <w:r w:rsidR="00FF45FE">
        <w:rPr>
          <w:color w:val="000000" w:themeColor="text1"/>
        </w:rPr>
        <w:t xml:space="preserve">Dose sparing strategies should also be implemented when possible. </w:t>
      </w:r>
      <w:r>
        <w:rPr>
          <w:color w:val="000000" w:themeColor="text1"/>
        </w:rPr>
        <w:t xml:space="preserve">Additionally, the </w:t>
      </w:r>
      <w:r w:rsidR="00C7101E">
        <w:rPr>
          <w:color w:val="000000" w:themeColor="text1"/>
        </w:rPr>
        <w:t>[</w:t>
      </w:r>
      <w:r w:rsidRPr="00871CD1">
        <w:rPr>
          <w:i/>
          <w:color w:val="000000" w:themeColor="text1"/>
        </w:rPr>
        <w:t>Pharmacy Director</w:t>
      </w:r>
      <w:r w:rsidR="00C7101E">
        <w:rPr>
          <w:color w:val="000000" w:themeColor="text1"/>
        </w:rPr>
        <w:t>]</w:t>
      </w:r>
      <w:r>
        <w:rPr>
          <w:color w:val="000000" w:themeColor="text1"/>
        </w:rPr>
        <w:t xml:space="preserve"> will explore </w:t>
      </w:r>
      <w:r w:rsidR="00871CD1">
        <w:rPr>
          <w:color w:val="000000" w:themeColor="text1"/>
        </w:rPr>
        <w:t>creating</w:t>
      </w:r>
      <w:r>
        <w:rPr>
          <w:color w:val="000000" w:themeColor="text1"/>
        </w:rPr>
        <w:t xml:space="preserve"> multiple doses from single use vials</w:t>
      </w:r>
      <w:r w:rsidR="00871CD1">
        <w:rPr>
          <w:color w:val="000000" w:themeColor="text1"/>
        </w:rPr>
        <w:t xml:space="preserve">, </w:t>
      </w:r>
      <w:r w:rsidR="00AB1F8D">
        <w:rPr>
          <w:color w:val="000000" w:themeColor="text1"/>
        </w:rPr>
        <w:t>conserv</w:t>
      </w:r>
      <w:r w:rsidR="00871CD1">
        <w:rPr>
          <w:color w:val="000000" w:themeColor="text1"/>
        </w:rPr>
        <w:t>ing</w:t>
      </w:r>
      <w:r w:rsidR="00AB1F8D">
        <w:rPr>
          <w:color w:val="000000" w:themeColor="text1"/>
        </w:rPr>
        <w:t xml:space="preserve"> residuals</w:t>
      </w:r>
      <w:r w:rsidR="00871CD1">
        <w:rPr>
          <w:color w:val="000000" w:themeColor="text1"/>
        </w:rPr>
        <w:t>, prolonging the use of opened vials, and other strategies.</w:t>
      </w:r>
    </w:p>
    <w:p w14:paraId="243D1B2E" w14:textId="3E68EDB4" w:rsidR="00C25D25" w:rsidRDefault="00C25D25" w:rsidP="00C25D25">
      <w:pPr>
        <w:pStyle w:val="ListParagraph"/>
        <w:numPr>
          <w:ilvl w:val="0"/>
          <w:numId w:val="4"/>
        </w:numPr>
        <w:rPr>
          <w:color w:val="000000" w:themeColor="text1"/>
        </w:rPr>
      </w:pPr>
      <w:r>
        <w:rPr>
          <w:color w:val="000000" w:themeColor="text1"/>
        </w:rPr>
        <w:t xml:space="preserve">Adaptation – </w:t>
      </w:r>
      <w:r w:rsidR="00185F63">
        <w:rPr>
          <w:color w:val="000000" w:themeColor="text1"/>
        </w:rPr>
        <w:t>I</w:t>
      </w:r>
      <w:r>
        <w:rPr>
          <w:color w:val="000000" w:themeColor="text1"/>
        </w:rPr>
        <w:t xml:space="preserve">n the case of </w:t>
      </w:r>
      <w:r w:rsidR="00185F63">
        <w:rPr>
          <w:color w:val="000000" w:themeColor="text1"/>
        </w:rPr>
        <w:t xml:space="preserve">shortages in </w:t>
      </w:r>
      <w:r>
        <w:rPr>
          <w:color w:val="000000" w:themeColor="text1"/>
        </w:rPr>
        <w:t>intravenous contrast</w:t>
      </w:r>
      <w:r w:rsidR="00B06755">
        <w:rPr>
          <w:color w:val="000000" w:themeColor="text1"/>
        </w:rPr>
        <w:t xml:space="preserve"> or other diagnostic pharmaceuticals, the </w:t>
      </w:r>
      <w:r w:rsidR="00C7101E">
        <w:rPr>
          <w:color w:val="000000" w:themeColor="text1"/>
        </w:rPr>
        <w:t>[</w:t>
      </w:r>
      <w:r w:rsidR="00B06755" w:rsidRPr="00871CD1">
        <w:rPr>
          <w:i/>
          <w:color w:val="000000" w:themeColor="text1"/>
        </w:rPr>
        <w:t>Chairs of the affected departments</w:t>
      </w:r>
      <w:r w:rsidR="00C7101E">
        <w:rPr>
          <w:color w:val="000000" w:themeColor="text1"/>
        </w:rPr>
        <w:t>]</w:t>
      </w:r>
      <w:r w:rsidR="00B06755">
        <w:rPr>
          <w:color w:val="000000" w:themeColor="text1"/>
        </w:rPr>
        <w:t xml:space="preserve"> will determine prioritization for the imaging/procedures and offer alternative diagnostic strategies as appropriate. </w:t>
      </w:r>
    </w:p>
    <w:p w14:paraId="57488874" w14:textId="77777777" w:rsidR="00C25D25" w:rsidRDefault="00C25D25" w:rsidP="00C25D25">
      <w:pPr>
        <w:rPr>
          <w:color w:val="000000" w:themeColor="text1"/>
        </w:rPr>
      </w:pPr>
    </w:p>
    <w:p w14:paraId="14A7B4B1" w14:textId="14E8B425" w:rsidR="00C25D25" w:rsidRDefault="00C25D25" w:rsidP="00C25D25">
      <w:pPr>
        <w:rPr>
          <w:color w:val="000000" w:themeColor="text1"/>
        </w:rPr>
      </w:pPr>
      <w:r>
        <w:rPr>
          <w:color w:val="000000" w:themeColor="text1"/>
        </w:rPr>
        <w:t xml:space="preserve">The </w:t>
      </w:r>
      <w:r w:rsidR="00C7101E">
        <w:rPr>
          <w:color w:val="000000" w:themeColor="text1"/>
        </w:rPr>
        <w:t>[</w:t>
      </w:r>
      <w:r w:rsidRPr="00871CD1">
        <w:rPr>
          <w:i/>
          <w:color w:val="000000" w:themeColor="text1"/>
        </w:rPr>
        <w:t>Pharmacy Director</w:t>
      </w:r>
      <w:r w:rsidR="00C7101E">
        <w:rPr>
          <w:color w:val="000000" w:themeColor="text1"/>
        </w:rPr>
        <w:t>]</w:t>
      </w:r>
      <w:r>
        <w:rPr>
          <w:color w:val="000000" w:themeColor="text1"/>
        </w:rPr>
        <w:t xml:space="preserve"> will develop and circulate the recommendations to affected clinicians</w:t>
      </w:r>
      <w:r w:rsidR="00B06755">
        <w:rPr>
          <w:color w:val="000000" w:themeColor="text1"/>
        </w:rPr>
        <w:t xml:space="preserve"> as well as any necessary education about alternative </w:t>
      </w:r>
      <w:r w:rsidR="006D1C4A">
        <w:rPr>
          <w:color w:val="000000" w:themeColor="text1"/>
        </w:rPr>
        <w:t>diagnostic or treatment approaches</w:t>
      </w:r>
      <w:r w:rsidR="00B06755">
        <w:rPr>
          <w:color w:val="000000" w:themeColor="text1"/>
        </w:rPr>
        <w:t xml:space="preserve">. The </w:t>
      </w:r>
      <w:r w:rsidR="00C7101E">
        <w:rPr>
          <w:color w:val="000000" w:themeColor="text1"/>
        </w:rPr>
        <w:t>[</w:t>
      </w:r>
      <w:r w:rsidR="00B06755" w:rsidRPr="00871CD1">
        <w:rPr>
          <w:i/>
          <w:color w:val="000000" w:themeColor="text1"/>
        </w:rPr>
        <w:t>Pharmacy Director</w:t>
      </w:r>
      <w:r w:rsidR="00C7101E">
        <w:rPr>
          <w:color w:val="000000" w:themeColor="text1"/>
        </w:rPr>
        <w:t>]</w:t>
      </w:r>
      <w:r w:rsidR="00B06755">
        <w:rPr>
          <w:color w:val="000000" w:themeColor="text1"/>
        </w:rPr>
        <w:t xml:space="preserve"> will work with </w:t>
      </w:r>
      <w:r w:rsidR="00C7101E">
        <w:rPr>
          <w:color w:val="000000" w:themeColor="text1"/>
        </w:rPr>
        <w:t>[</w:t>
      </w:r>
      <w:r w:rsidR="00B06755" w:rsidRPr="00871CD1">
        <w:rPr>
          <w:i/>
          <w:color w:val="000000" w:themeColor="text1"/>
        </w:rPr>
        <w:t>Information Technology</w:t>
      </w:r>
      <w:r w:rsidR="00C7101E">
        <w:rPr>
          <w:color w:val="000000" w:themeColor="text1"/>
        </w:rPr>
        <w:t>]</w:t>
      </w:r>
      <w:r w:rsidR="00B06755">
        <w:rPr>
          <w:color w:val="000000" w:themeColor="text1"/>
        </w:rPr>
        <w:t xml:space="preserve"> to adjust ordering in the Electronic Health Record to reflect restrictions and advisories for medications in shortage. If ne</w:t>
      </w:r>
      <w:r w:rsidR="00BD13CE">
        <w:rPr>
          <w:color w:val="000000" w:themeColor="text1"/>
        </w:rPr>
        <w:t>cessary</w:t>
      </w:r>
      <w:r w:rsidR="00B06755">
        <w:rPr>
          <w:color w:val="000000" w:themeColor="text1"/>
        </w:rPr>
        <w:t>, diagnostic testing will be restricted by the same mechanism.</w:t>
      </w:r>
    </w:p>
    <w:p w14:paraId="00CBA905" w14:textId="77777777" w:rsidR="00B06755" w:rsidRDefault="00B06755" w:rsidP="00C25D25">
      <w:pPr>
        <w:rPr>
          <w:color w:val="000000" w:themeColor="text1"/>
        </w:rPr>
      </w:pPr>
    </w:p>
    <w:p w14:paraId="201FD991" w14:textId="3D8074F4" w:rsidR="00B06755" w:rsidRPr="00EC39DB" w:rsidRDefault="00E36452" w:rsidP="00FE7CAB">
      <w:pPr>
        <w:pStyle w:val="Heading2"/>
      </w:pPr>
      <w:r>
        <w:t>Resource Triage -</w:t>
      </w:r>
      <w:r w:rsidR="00B06755" w:rsidRPr="00EC39DB">
        <w:t xml:space="preserve"> </w:t>
      </w:r>
      <w:r w:rsidR="00C15922" w:rsidRPr="00EC39DB">
        <w:t>Non-Critical Supplies</w:t>
      </w:r>
    </w:p>
    <w:p w14:paraId="00EA64BA" w14:textId="0B537E55" w:rsidR="00B06755" w:rsidRDefault="00B06755" w:rsidP="00C25D25">
      <w:pPr>
        <w:rPr>
          <w:color w:val="000000" w:themeColor="text1"/>
        </w:rPr>
      </w:pPr>
      <w:r>
        <w:rPr>
          <w:color w:val="000000" w:themeColor="text1"/>
        </w:rPr>
        <w:t xml:space="preserve">In some cases, shortages of specific hardware, surgical supplies, or other materials </w:t>
      </w:r>
      <w:r w:rsidR="00986C0D">
        <w:rPr>
          <w:color w:val="000000" w:themeColor="text1"/>
        </w:rPr>
        <w:t xml:space="preserve">that are </w:t>
      </w:r>
      <w:r w:rsidR="00986C0D">
        <w:rPr>
          <w:i/>
          <w:color w:val="000000" w:themeColor="text1"/>
        </w:rPr>
        <w:t xml:space="preserve">not </w:t>
      </w:r>
      <w:r w:rsidR="003D57FA">
        <w:rPr>
          <w:color w:val="000000" w:themeColor="text1"/>
        </w:rPr>
        <w:t>lifesaving</w:t>
      </w:r>
      <w:r w:rsidR="00986C0D">
        <w:rPr>
          <w:color w:val="000000" w:themeColor="text1"/>
        </w:rPr>
        <w:t xml:space="preserve"> or sustaining </w:t>
      </w:r>
      <w:r>
        <w:rPr>
          <w:color w:val="000000" w:themeColor="text1"/>
        </w:rPr>
        <w:t xml:space="preserve">may require restrictions on the use of </w:t>
      </w:r>
      <w:r w:rsidR="00761FE5">
        <w:rPr>
          <w:color w:val="000000" w:themeColor="text1"/>
        </w:rPr>
        <w:t xml:space="preserve">or access to </w:t>
      </w:r>
      <w:r>
        <w:rPr>
          <w:color w:val="000000" w:themeColor="text1"/>
        </w:rPr>
        <w:t>these materials</w:t>
      </w:r>
      <w:r w:rsidR="00986C0D">
        <w:rPr>
          <w:color w:val="000000" w:themeColor="text1"/>
        </w:rPr>
        <w:t xml:space="preserve"> (e.g.</w:t>
      </w:r>
      <w:r w:rsidR="000F09EB">
        <w:rPr>
          <w:color w:val="000000" w:themeColor="text1"/>
        </w:rPr>
        <w:t>,</w:t>
      </w:r>
      <w:r w:rsidR="00986C0D">
        <w:rPr>
          <w:color w:val="000000" w:themeColor="text1"/>
        </w:rPr>
        <w:t xml:space="preserve"> shortages of specific orthopedic hardware for joint replacement). </w:t>
      </w:r>
      <w:r>
        <w:rPr>
          <w:color w:val="000000" w:themeColor="text1"/>
        </w:rPr>
        <w:t xml:space="preserve">In this case, the </w:t>
      </w:r>
      <w:r w:rsidR="00C7101E">
        <w:rPr>
          <w:color w:val="000000" w:themeColor="text1"/>
        </w:rPr>
        <w:t>[</w:t>
      </w:r>
      <w:r w:rsidRPr="00986C0D">
        <w:rPr>
          <w:i/>
          <w:color w:val="000000" w:themeColor="text1"/>
        </w:rPr>
        <w:t>Chair</w:t>
      </w:r>
      <w:r w:rsidR="00C7101E">
        <w:rPr>
          <w:color w:val="000000" w:themeColor="text1"/>
        </w:rPr>
        <w:t>]</w:t>
      </w:r>
      <w:r>
        <w:rPr>
          <w:color w:val="000000" w:themeColor="text1"/>
        </w:rPr>
        <w:t xml:space="preserve"> of the affected department(s) or designees will meet with </w:t>
      </w:r>
      <w:r w:rsidR="00C7101E" w:rsidRPr="00986C0D">
        <w:rPr>
          <w:i/>
          <w:color w:val="000000" w:themeColor="text1"/>
        </w:rPr>
        <w:t>[</w:t>
      </w:r>
      <w:r w:rsidRPr="00986C0D">
        <w:rPr>
          <w:i/>
          <w:color w:val="000000" w:themeColor="text1"/>
        </w:rPr>
        <w:t>Supply Chain</w:t>
      </w:r>
      <w:r w:rsidR="00C7101E">
        <w:rPr>
          <w:color w:val="000000" w:themeColor="text1"/>
        </w:rPr>
        <w:t>]</w:t>
      </w:r>
      <w:r>
        <w:rPr>
          <w:color w:val="000000" w:themeColor="text1"/>
        </w:rPr>
        <w:t xml:space="preserve"> leadership to assess impact and duration. Following the </w:t>
      </w:r>
      <w:r w:rsidR="00761FE5">
        <w:rPr>
          <w:color w:val="000000" w:themeColor="text1"/>
        </w:rPr>
        <w:t xml:space="preserve">previously listed </w:t>
      </w:r>
      <w:r w:rsidR="00986C0D">
        <w:rPr>
          <w:color w:val="000000" w:themeColor="text1"/>
        </w:rPr>
        <w:t>strategie</w:t>
      </w:r>
      <w:r>
        <w:rPr>
          <w:color w:val="000000" w:themeColor="text1"/>
        </w:rPr>
        <w:t xml:space="preserve">s, the service lines affected will develop and circulate a </w:t>
      </w:r>
      <w:r w:rsidR="00E36452">
        <w:rPr>
          <w:color w:val="000000" w:themeColor="text1"/>
        </w:rPr>
        <w:t xml:space="preserve">progressive </w:t>
      </w:r>
      <w:r>
        <w:rPr>
          <w:color w:val="000000" w:themeColor="text1"/>
        </w:rPr>
        <w:t>approach to restrictions on the affected supplies/services.</w:t>
      </w:r>
    </w:p>
    <w:p w14:paraId="3B26D267" w14:textId="77777777" w:rsidR="00C15922" w:rsidRDefault="00C15922" w:rsidP="00C25D25">
      <w:pPr>
        <w:rPr>
          <w:color w:val="000000" w:themeColor="text1"/>
        </w:rPr>
      </w:pPr>
    </w:p>
    <w:p w14:paraId="5B629CA9" w14:textId="43536730" w:rsidR="00C15922" w:rsidRPr="00EC39DB" w:rsidRDefault="00695E75" w:rsidP="00FE7CAB">
      <w:pPr>
        <w:pStyle w:val="Heading2"/>
      </w:pPr>
      <w:r>
        <w:t>Patient Triage and Critical Care Resources</w:t>
      </w:r>
    </w:p>
    <w:p w14:paraId="7120E7EB" w14:textId="51308145" w:rsidR="006D15DF" w:rsidRPr="00194B43" w:rsidRDefault="006D15DF" w:rsidP="00C25D25">
      <w:pPr>
        <w:rPr>
          <w:color w:val="000000" w:themeColor="text1"/>
        </w:rPr>
      </w:pPr>
      <w:r>
        <w:rPr>
          <w:color w:val="000000" w:themeColor="text1"/>
        </w:rPr>
        <w:t xml:space="preserve">In some cases, the volume of patients requiring a specific </w:t>
      </w:r>
      <w:r w:rsidR="006D2304">
        <w:rPr>
          <w:color w:val="000000" w:themeColor="text1"/>
        </w:rPr>
        <w:t>lifesaving</w:t>
      </w:r>
      <w:r w:rsidR="00986C0D">
        <w:rPr>
          <w:color w:val="000000" w:themeColor="text1"/>
        </w:rPr>
        <w:t xml:space="preserve"> or sustaining </w:t>
      </w:r>
      <w:r>
        <w:rPr>
          <w:color w:val="000000" w:themeColor="text1"/>
        </w:rPr>
        <w:t xml:space="preserve">treatment cannot be accommodated by </w:t>
      </w:r>
      <w:r w:rsidR="00A5386B">
        <w:rPr>
          <w:color w:val="000000" w:themeColor="text1"/>
        </w:rPr>
        <w:t>available</w:t>
      </w:r>
      <w:r>
        <w:rPr>
          <w:color w:val="000000" w:themeColor="text1"/>
        </w:rPr>
        <w:t xml:space="preserve"> resources.</w:t>
      </w:r>
      <w:r w:rsidR="00194B43">
        <w:rPr>
          <w:color w:val="000000" w:themeColor="text1"/>
        </w:rPr>
        <w:t xml:space="preserve"> This may occur early in the </w:t>
      </w:r>
      <w:r w:rsidR="00B818DE">
        <w:rPr>
          <w:color w:val="000000" w:themeColor="text1"/>
        </w:rPr>
        <w:t xml:space="preserve">incident </w:t>
      </w:r>
      <w:r w:rsidR="00194B43">
        <w:rPr>
          <w:color w:val="000000" w:themeColor="text1"/>
        </w:rPr>
        <w:t>prior to a good understanding of the number of victims and resources available (</w:t>
      </w:r>
      <w:r w:rsidR="00194B43">
        <w:rPr>
          <w:i/>
          <w:color w:val="000000" w:themeColor="text1"/>
        </w:rPr>
        <w:t xml:space="preserve">reactive </w:t>
      </w:r>
      <w:r w:rsidR="00194B43">
        <w:rPr>
          <w:color w:val="000000" w:themeColor="text1"/>
        </w:rPr>
        <w:t>phase)</w:t>
      </w:r>
      <w:r w:rsidR="00761FE5">
        <w:rPr>
          <w:color w:val="000000" w:themeColor="text1"/>
        </w:rPr>
        <w:t>,</w:t>
      </w:r>
      <w:r w:rsidR="00194B43">
        <w:rPr>
          <w:color w:val="000000" w:themeColor="text1"/>
        </w:rPr>
        <w:t xml:space="preserve"> when decisions will of necessity be dynamic and based on the information available</w:t>
      </w:r>
      <w:r w:rsidR="00F107FC">
        <w:rPr>
          <w:color w:val="000000" w:themeColor="text1"/>
        </w:rPr>
        <w:t>,</w:t>
      </w:r>
      <w:r w:rsidR="00194B43">
        <w:rPr>
          <w:color w:val="000000" w:themeColor="text1"/>
        </w:rPr>
        <w:t xml:space="preserve"> or later </w:t>
      </w:r>
      <w:r w:rsidR="00986C0D">
        <w:rPr>
          <w:color w:val="000000" w:themeColor="text1"/>
        </w:rPr>
        <w:t xml:space="preserve">in the incident </w:t>
      </w:r>
      <w:r w:rsidR="00194B43">
        <w:rPr>
          <w:color w:val="000000" w:themeColor="text1"/>
        </w:rPr>
        <w:t>(</w:t>
      </w:r>
      <w:r w:rsidR="00194B43">
        <w:rPr>
          <w:i/>
          <w:color w:val="000000" w:themeColor="text1"/>
        </w:rPr>
        <w:t xml:space="preserve">proactive </w:t>
      </w:r>
      <w:r w:rsidR="00194B43">
        <w:rPr>
          <w:color w:val="000000" w:themeColor="text1"/>
        </w:rPr>
        <w:t xml:space="preserve">phase) when the </w:t>
      </w:r>
      <w:r w:rsidR="00986C0D">
        <w:rPr>
          <w:color w:val="000000" w:themeColor="text1"/>
        </w:rPr>
        <w:t xml:space="preserve">impact </w:t>
      </w:r>
      <w:r w:rsidR="00194B43">
        <w:rPr>
          <w:color w:val="000000" w:themeColor="text1"/>
        </w:rPr>
        <w:t xml:space="preserve">and resources are known and a </w:t>
      </w:r>
      <w:r w:rsidR="00BF5B5B">
        <w:rPr>
          <w:color w:val="000000" w:themeColor="text1"/>
        </w:rPr>
        <w:t>“</w:t>
      </w:r>
      <w:r w:rsidR="00194B43">
        <w:rPr>
          <w:color w:val="000000" w:themeColor="text1"/>
        </w:rPr>
        <w:t>systems approach</w:t>
      </w:r>
      <w:r w:rsidR="00BF5B5B">
        <w:rPr>
          <w:color w:val="000000" w:themeColor="text1"/>
        </w:rPr>
        <w:t>”</w:t>
      </w:r>
      <w:r w:rsidR="00194B43">
        <w:rPr>
          <w:color w:val="000000" w:themeColor="text1"/>
        </w:rPr>
        <w:t xml:space="preserve"> can be taken</w:t>
      </w:r>
      <w:r w:rsidR="00F107FC">
        <w:rPr>
          <w:color w:val="000000" w:themeColor="text1"/>
        </w:rPr>
        <w:t>,</w:t>
      </w:r>
      <w:r w:rsidR="00BD13CE">
        <w:rPr>
          <w:color w:val="000000" w:themeColor="text1"/>
        </w:rPr>
        <w:t xml:space="preserve"> integrating facility and </w:t>
      </w:r>
      <w:r w:rsidR="00F107FC">
        <w:rPr>
          <w:color w:val="000000" w:themeColor="text1"/>
        </w:rPr>
        <w:t>s</w:t>
      </w:r>
      <w:r w:rsidR="00BD13CE">
        <w:rPr>
          <w:color w:val="000000" w:themeColor="text1"/>
        </w:rPr>
        <w:t>tate/regional response</w:t>
      </w:r>
      <w:r w:rsidR="00194B43">
        <w:rPr>
          <w:color w:val="000000" w:themeColor="text1"/>
        </w:rPr>
        <w:t>.</w:t>
      </w:r>
      <w:r w:rsidR="00BD13CE">
        <w:rPr>
          <w:rStyle w:val="FootnoteReference"/>
          <w:color w:val="000000" w:themeColor="text1"/>
        </w:rPr>
        <w:footnoteReference w:id="5"/>
      </w:r>
      <w:r w:rsidR="00986C0D">
        <w:rPr>
          <w:color w:val="000000" w:themeColor="text1"/>
        </w:rPr>
        <w:t xml:space="preserve"> The goal of incident command is to move from reactive to a proactive phase as quickly as possible during an incident.</w:t>
      </w:r>
    </w:p>
    <w:p w14:paraId="166E0B20" w14:textId="77777777" w:rsidR="006D15DF" w:rsidRDefault="006D15DF" w:rsidP="00C25D25">
      <w:pPr>
        <w:rPr>
          <w:i/>
          <w:color w:val="000000" w:themeColor="text1"/>
        </w:rPr>
      </w:pPr>
    </w:p>
    <w:p w14:paraId="16AD7BB5" w14:textId="0227100F" w:rsidR="006D15DF" w:rsidRPr="00CB1410" w:rsidRDefault="00EC39DB" w:rsidP="00CB1410">
      <w:pPr>
        <w:rPr>
          <w:i/>
          <w:color w:val="000000" w:themeColor="text1"/>
        </w:rPr>
      </w:pPr>
      <w:r>
        <w:rPr>
          <w:i/>
          <w:color w:val="000000" w:themeColor="text1"/>
        </w:rPr>
        <w:t xml:space="preserve">6a - </w:t>
      </w:r>
      <w:r w:rsidR="006D15DF" w:rsidRPr="00CB1410">
        <w:rPr>
          <w:i/>
          <w:color w:val="000000" w:themeColor="text1"/>
        </w:rPr>
        <w:t xml:space="preserve">Reactive </w:t>
      </w:r>
      <w:r w:rsidR="00125D06">
        <w:rPr>
          <w:i/>
          <w:color w:val="000000" w:themeColor="text1"/>
        </w:rPr>
        <w:t>Triage</w:t>
      </w:r>
    </w:p>
    <w:p w14:paraId="186F8142" w14:textId="7438486D" w:rsidR="00C15922" w:rsidRDefault="00986C0D" w:rsidP="00C25D25">
      <w:pPr>
        <w:rPr>
          <w:color w:val="000000" w:themeColor="text1"/>
        </w:rPr>
      </w:pPr>
      <w:r>
        <w:rPr>
          <w:color w:val="000000" w:themeColor="text1"/>
        </w:rPr>
        <w:lastRenderedPageBreak/>
        <w:t>Immediately f</w:t>
      </w:r>
      <w:r w:rsidR="006D15DF">
        <w:rPr>
          <w:color w:val="000000" w:themeColor="text1"/>
        </w:rPr>
        <w:t xml:space="preserve">ollowing a mass casualty </w:t>
      </w:r>
      <w:r w:rsidR="00587C93">
        <w:rPr>
          <w:color w:val="000000" w:themeColor="text1"/>
        </w:rPr>
        <w:t>incid</w:t>
      </w:r>
      <w:r w:rsidR="006D15DF">
        <w:rPr>
          <w:color w:val="000000" w:themeColor="text1"/>
        </w:rPr>
        <w:t>ent, m</w:t>
      </w:r>
      <w:r w:rsidR="00C15922">
        <w:rPr>
          <w:color w:val="000000" w:themeColor="text1"/>
        </w:rPr>
        <w:t xml:space="preserve">any patients </w:t>
      </w:r>
      <w:r w:rsidR="006D15DF">
        <w:rPr>
          <w:color w:val="000000" w:themeColor="text1"/>
        </w:rPr>
        <w:t>may arrive</w:t>
      </w:r>
      <w:r w:rsidR="002B3AA3">
        <w:rPr>
          <w:color w:val="000000" w:themeColor="text1"/>
        </w:rPr>
        <w:t xml:space="preserve"> in rapid succession</w:t>
      </w:r>
      <w:r w:rsidR="00C15922">
        <w:rPr>
          <w:color w:val="000000" w:themeColor="text1"/>
        </w:rPr>
        <w:t xml:space="preserve"> to the </w:t>
      </w:r>
      <w:r w:rsidR="00F107FC">
        <w:rPr>
          <w:color w:val="000000" w:themeColor="text1"/>
        </w:rPr>
        <w:t>e</w:t>
      </w:r>
      <w:r w:rsidR="00C15922">
        <w:rPr>
          <w:color w:val="000000" w:themeColor="text1"/>
        </w:rPr>
        <w:t xml:space="preserve">mergency </w:t>
      </w:r>
      <w:r w:rsidR="00F107FC">
        <w:rPr>
          <w:color w:val="000000" w:themeColor="text1"/>
        </w:rPr>
        <w:t>d</w:t>
      </w:r>
      <w:r w:rsidR="00C15922">
        <w:rPr>
          <w:color w:val="000000" w:themeColor="text1"/>
        </w:rPr>
        <w:t xml:space="preserve">epartment and/or the </w:t>
      </w:r>
      <w:r w:rsidR="00F107FC">
        <w:rPr>
          <w:color w:val="000000" w:themeColor="text1"/>
        </w:rPr>
        <w:t>o</w:t>
      </w:r>
      <w:r w:rsidR="00C15922">
        <w:rPr>
          <w:color w:val="000000" w:themeColor="text1"/>
        </w:rPr>
        <w:t xml:space="preserve">perating </w:t>
      </w:r>
      <w:r w:rsidR="00F107FC">
        <w:rPr>
          <w:color w:val="000000" w:themeColor="text1"/>
        </w:rPr>
        <w:t>r</w:t>
      </w:r>
      <w:r w:rsidR="00C15922">
        <w:rPr>
          <w:color w:val="000000" w:themeColor="text1"/>
        </w:rPr>
        <w:t>oom. In these situations, the providers will have to make the best decisions they can based on the information available. This includes:</w:t>
      </w:r>
    </w:p>
    <w:p w14:paraId="08BE84CA" w14:textId="2F55FBF9" w:rsidR="00C15922" w:rsidRDefault="00C15922" w:rsidP="00C15922">
      <w:pPr>
        <w:pStyle w:val="ListParagraph"/>
        <w:numPr>
          <w:ilvl w:val="0"/>
          <w:numId w:val="5"/>
        </w:numPr>
        <w:rPr>
          <w:color w:val="000000" w:themeColor="text1"/>
        </w:rPr>
      </w:pPr>
      <w:r>
        <w:rPr>
          <w:color w:val="000000" w:themeColor="text1"/>
        </w:rPr>
        <w:t>Primary triage – assessing and prioritizing patients based on the immediacy of their life threat (e.g.</w:t>
      </w:r>
      <w:r w:rsidR="00FA43EE">
        <w:rPr>
          <w:color w:val="000000" w:themeColor="text1"/>
        </w:rPr>
        <w:t>,</w:t>
      </w:r>
      <w:r>
        <w:rPr>
          <w:color w:val="000000" w:themeColor="text1"/>
        </w:rPr>
        <w:t xml:space="preserve"> airway, breathing, circulation, truncal penetrating injury) at the time of presentation to the hospital</w:t>
      </w:r>
      <w:r w:rsidR="00FA43EE">
        <w:rPr>
          <w:color w:val="000000" w:themeColor="text1"/>
        </w:rPr>
        <w:t>.</w:t>
      </w:r>
      <w:r w:rsidR="006D15DF">
        <w:rPr>
          <w:color w:val="000000" w:themeColor="text1"/>
        </w:rPr>
        <w:t xml:space="preserve"> </w:t>
      </w:r>
    </w:p>
    <w:p w14:paraId="0FF8FB9F" w14:textId="449D51F4" w:rsidR="00C15922" w:rsidRDefault="00C15922" w:rsidP="00C15922">
      <w:pPr>
        <w:pStyle w:val="ListParagraph"/>
        <w:numPr>
          <w:ilvl w:val="0"/>
          <w:numId w:val="5"/>
        </w:numPr>
        <w:rPr>
          <w:color w:val="000000" w:themeColor="text1"/>
        </w:rPr>
      </w:pPr>
      <w:r>
        <w:rPr>
          <w:color w:val="000000" w:themeColor="text1"/>
        </w:rPr>
        <w:t>Secondary triage – after initial stabilization and diagnostics, prioritizing patients for imaging and interventions (e.g.</w:t>
      </w:r>
      <w:r w:rsidR="00FA43EE">
        <w:rPr>
          <w:color w:val="000000" w:themeColor="text1"/>
        </w:rPr>
        <w:t>,</w:t>
      </w:r>
      <w:r>
        <w:rPr>
          <w:color w:val="000000" w:themeColor="text1"/>
        </w:rPr>
        <w:t xml:space="preserve"> surgery/interventional radiology) </w:t>
      </w:r>
      <w:r w:rsidR="006D15DF">
        <w:rPr>
          <w:color w:val="000000" w:themeColor="text1"/>
        </w:rPr>
        <w:t>relative to the known patients that need</w:t>
      </w:r>
      <w:r w:rsidR="002B3AA3">
        <w:rPr>
          <w:color w:val="000000" w:themeColor="text1"/>
        </w:rPr>
        <w:t xml:space="preserve"> treatment</w:t>
      </w:r>
      <w:r w:rsidR="006D15DF">
        <w:rPr>
          <w:color w:val="000000" w:themeColor="text1"/>
        </w:rPr>
        <w:t xml:space="preserve">. </w:t>
      </w:r>
      <w:r w:rsidR="002B3AA3">
        <w:rPr>
          <w:color w:val="000000" w:themeColor="text1"/>
        </w:rPr>
        <w:t>When many patients require procedures</w:t>
      </w:r>
      <w:r w:rsidR="00986C0D">
        <w:rPr>
          <w:color w:val="000000" w:themeColor="text1"/>
        </w:rPr>
        <w:t xml:space="preserve">, the </w:t>
      </w:r>
      <w:r w:rsidR="00BD13CE">
        <w:rPr>
          <w:color w:val="000000" w:themeColor="text1"/>
        </w:rPr>
        <w:t>staff from</w:t>
      </w:r>
      <w:r w:rsidR="002B3AA3">
        <w:rPr>
          <w:color w:val="000000" w:themeColor="text1"/>
        </w:rPr>
        <w:t xml:space="preserve"> s</w:t>
      </w:r>
      <w:r w:rsidR="006D15DF">
        <w:rPr>
          <w:color w:val="000000" w:themeColor="text1"/>
        </w:rPr>
        <w:t xml:space="preserve">urgery, anesthesia, and emergency medicine should prioritize </w:t>
      </w:r>
      <w:r w:rsidR="00BD13CE">
        <w:rPr>
          <w:color w:val="000000" w:themeColor="text1"/>
        </w:rPr>
        <w:t>procedures</w:t>
      </w:r>
      <w:r w:rsidR="006D15DF">
        <w:rPr>
          <w:color w:val="000000" w:themeColor="text1"/>
        </w:rPr>
        <w:t xml:space="preserve"> that can have the most impact on </w:t>
      </w:r>
      <w:r w:rsidR="003D57FA">
        <w:rPr>
          <w:color w:val="000000" w:themeColor="text1"/>
        </w:rPr>
        <w:t>lifesaving</w:t>
      </w:r>
      <w:r w:rsidR="007D666C">
        <w:rPr>
          <w:color w:val="000000" w:themeColor="text1"/>
        </w:rPr>
        <w:t>,</w:t>
      </w:r>
      <w:r w:rsidR="006D15DF">
        <w:rPr>
          <w:color w:val="000000" w:themeColor="text1"/>
        </w:rPr>
        <w:t xml:space="preserve"> with the least amount of resources</w:t>
      </w:r>
      <w:r w:rsidR="00BD13CE">
        <w:rPr>
          <w:color w:val="000000" w:themeColor="text1"/>
        </w:rPr>
        <w:t xml:space="preserve"> and time</w:t>
      </w:r>
      <w:r w:rsidR="006D15DF">
        <w:rPr>
          <w:color w:val="000000" w:themeColor="text1"/>
        </w:rPr>
        <w:t xml:space="preserve"> expended (e.g.</w:t>
      </w:r>
      <w:r w:rsidR="007D666C">
        <w:rPr>
          <w:color w:val="000000" w:themeColor="text1"/>
        </w:rPr>
        <w:t>,</w:t>
      </w:r>
      <w:r w:rsidR="006D15DF">
        <w:rPr>
          <w:color w:val="000000" w:themeColor="text1"/>
        </w:rPr>
        <w:t xml:space="preserve"> prioritization of damage control laparotomies for isolated abdominal injury</w:t>
      </w:r>
      <w:r w:rsidR="002B3AA3">
        <w:rPr>
          <w:color w:val="000000" w:themeColor="text1"/>
        </w:rPr>
        <w:t xml:space="preserve"> over complex vascular cases</w:t>
      </w:r>
      <w:r w:rsidR="006D15DF">
        <w:rPr>
          <w:color w:val="000000" w:themeColor="text1"/>
        </w:rPr>
        <w:t>)</w:t>
      </w:r>
      <w:r w:rsidR="007D666C">
        <w:rPr>
          <w:color w:val="000000" w:themeColor="text1"/>
        </w:rPr>
        <w:t>.</w:t>
      </w:r>
    </w:p>
    <w:p w14:paraId="5DD9CC1D" w14:textId="2D5B6DC0" w:rsidR="006D15DF" w:rsidRDefault="006D15DF" w:rsidP="00C15922">
      <w:pPr>
        <w:pStyle w:val="ListParagraph"/>
        <w:numPr>
          <w:ilvl w:val="0"/>
          <w:numId w:val="5"/>
        </w:numPr>
        <w:rPr>
          <w:color w:val="000000" w:themeColor="text1"/>
        </w:rPr>
      </w:pPr>
      <w:r>
        <w:rPr>
          <w:color w:val="000000" w:themeColor="text1"/>
        </w:rPr>
        <w:t>Tertiary triage – during definitive intervention (e.g.</w:t>
      </w:r>
      <w:r w:rsidR="007D666C">
        <w:rPr>
          <w:color w:val="000000" w:themeColor="text1"/>
        </w:rPr>
        <w:t>,</w:t>
      </w:r>
      <w:r>
        <w:rPr>
          <w:color w:val="000000" w:themeColor="text1"/>
        </w:rPr>
        <w:t xml:space="preserve"> surgery) conditions are identified that are not compatible with </w:t>
      </w:r>
      <w:r w:rsidR="002B3AA3">
        <w:rPr>
          <w:color w:val="000000" w:themeColor="text1"/>
        </w:rPr>
        <w:t>survival</w:t>
      </w:r>
      <w:r>
        <w:rPr>
          <w:color w:val="000000" w:themeColor="text1"/>
        </w:rPr>
        <w:t xml:space="preserve"> or require heroic interventions that cannot be justified based on competing priorities</w:t>
      </w:r>
      <w:r w:rsidR="007D666C">
        <w:rPr>
          <w:color w:val="000000" w:themeColor="text1"/>
        </w:rPr>
        <w:t>.</w:t>
      </w:r>
    </w:p>
    <w:p w14:paraId="07786E13" w14:textId="77777777" w:rsidR="006D15DF" w:rsidRDefault="006D15DF" w:rsidP="006D15DF">
      <w:pPr>
        <w:rPr>
          <w:color w:val="000000" w:themeColor="text1"/>
        </w:rPr>
      </w:pPr>
    </w:p>
    <w:p w14:paraId="322373D8" w14:textId="77777777" w:rsidR="006D15DF" w:rsidRDefault="006D15DF" w:rsidP="006D15DF">
      <w:pPr>
        <w:rPr>
          <w:color w:val="000000" w:themeColor="text1"/>
        </w:rPr>
      </w:pPr>
      <w:r>
        <w:rPr>
          <w:color w:val="000000" w:themeColor="text1"/>
        </w:rPr>
        <w:t xml:space="preserve">In cases of Secondary and Tertiary triage, it is optimal to obtain consultation with another similarly trained provider to concur with the decision/prioritization. Tertiary triage decisions should be documented in the medical record along with the name of the concurring physician. </w:t>
      </w:r>
    </w:p>
    <w:p w14:paraId="151FEE01" w14:textId="77777777" w:rsidR="006D15DF" w:rsidRDefault="006D15DF" w:rsidP="006D15DF">
      <w:pPr>
        <w:rPr>
          <w:color w:val="000000" w:themeColor="text1"/>
        </w:rPr>
      </w:pPr>
    </w:p>
    <w:p w14:paraId="04FA4940" w14:textId="1DFCADB2" w:rsidR="006D15DF" w:rsidRPr="006D15DF" w:rsidRDefault="006D15DF" w:rsidP="006D15DF">
      <w:pPr>
        <w:rPr>
          <w:color w:val="000000" w:themeColor="text1"/>
        </w:rPr>
      </w:pPr>
      <w:r>
        <w:rPr>
          <w:color w:val="000000" w:themeColor="text1"/>
        </w:rPr>
        <w:t xml:space="preserve">In the reactive phase, the resource situation is very dynamic. Patients that may be </w:t>
      </w:r>
      <w:r w:rsidR="002B3AA3">
        <w:rPr>
          <w:color w:val="000000" w:themeColor="text1"/>
        </w:rPr>
        <w:t xml:space="preserve">assigned </w:t>
      </w:r>
      <w:r w:rsidR="00535F8C">
        <w:rPr>
          <w:color w:val="000000" w:themeColor="text1"/>
        </w:rPr>
        <w:t xml:space="preserve">a </w:t>
      </w:r>
      <w:r w:rsidR="002B3AA3">
        <w:rPr>
          <w:color w:val="000000" w:themeColor="text1"/>
        </w:rPr>
        <w:t>lower priority</w:t>
      </w:r>
      <w:r>
        <w:rPr>
          <w:color w:val="000000" w:themeColor="text1"/>
        </w:rPr>
        <w:t xml:space="preserve"> based on initial assessment should be </w:t>
      </w:r>
      <w:r w:rsidR="00EE6E7F">
        <w:rPr>
          <w:color w:val="000000" w:themeColor="text1"/>
        </w:rPr>
        <w:t>reassessed</w:t>
      </w:r>
      <w:r>
        <w:rPr>
          <w:color w:val="000000" w:themeColor="text1"/>
        </w:rPr>
        <w:t xml:space="preserve"> as resources allow and interventions provided based on availability. </w:t>
      </w:r>
    </w:p>
    <w:p w14:paraId="511E80F9" w14:textId="77777777" w:rsidR="00EC39DB" w:rsidRDefault="00EC39DB" w:rsidP="00CB1410">
      <w:pPr>
        <w:rPr>
          <w:i/>
          <w:color w:val="000000" w:themeColor="text1"/>
        </w:rPr>
      </w:pPr>
    </w:p>
    <w:p w14:paraId="6783914D" w14:textId="0B1221B3" w:rsidR="00C15922" w:rsidRPr="00CB1410" w:rsidRDefault="00EC39DB" w:rsidP="00CB1410">
      <w:pPr>
        <w:rPr>
          <w:i/>
          <w:color w:val="000000" w:themeColor="text1"/>
        </w:rPr>
      </w:pPr>
      <w:r>
        <w:rPr>
          <w:i/>
          <w:color w:val="000000" w:themeColor="text1"/>
        </w:rPr>
        <w:t xml:space="preserve">6b - </w:t>
      </w:r>
      <w:r w:rsidR="006D15DF" w:rsidRPr="00CB1410">
        <w:rPr>
          <w:i/>
          <w:color w:val="000000" w:themeColor="text1"/>
        </w:rPr>
        <w:t xml:space="preserve">Proactive </w:t>
      </w:r>
      <w:r w:rsidR="00125D06">
        <w:rPr>
          <w:i/>
          <w:color w:val="000000" w:themeColor="text1"/>
        </w:rPr>
        <w:t>Resource Triage</w:t>
      </w:r>
    </w:p>
    <w:p w14:paraId="3D6A30F5" w14:textId="5DD0C25D" w:rsidR="006D15DF" w:rsidRDefault="006D15DF" w:rsidP="00C25D25">
      <w:pPr>
        <w:rPr>
          <w:color w:val="000000" w:themeColor="text1"/>
        </w:rPr>
      </w:pPr>
      <w:r>
        <w:rPr>
          <w:color w:val="000000" w:themeColor="text1"/>
        </w:rPr>
        <w:t>Once the scope of the incident is understood or when the incident has reached a steady state</w:t>
      </w:r>
      <w:r w:rsidR="00986C0D">
        <w:rPr>
          <w:color w:val="000000" w:themeColor="text1"/>
        </w:rPr>
        <w:t xml:space="preserve"> (usually 1-2 hours after a mass casualty incident)</w:t>
      </w:r>
      <w:r>
        <w:rPr>
          <w:color w:val="000000" w:themeColor="text1"/>
        </w:rPr>
        <w:t xml:space="preserve">, proactive decisions can be made for current and subsequently arriving patients. </w:t>
      </w:r>
      <w:r w:rsidR="00986C0D">
        <w:rPr>
          <w:color w:val="000000" w:themeColor="text1"/>
        </w:rPr>
        <w:t xml:space="preserve">Resource requests and patient transfers should mitigate crisis conditions to the maximal degree possible. </w:t>
      </w:r>
      <w:r>
        <w:rPr>
          <w:color w:val="000000" w:themeColor="text1"/>
        </w:rPr>
        <w:t xml:space="preserve">At times, </w:t>
      </w:r>
      <w:r w:rsidR="00986C0D">
        <w:rPr>
          <w:color w:val="000000" w:themeColor="text1"/>
        </w:rPr>
        <w:t xml:space="preserve">however, </w:t>
      </w:r>
      <w:r>
        <w:rPr>
          <w:color w:val="000000" w:themeColor="text1"/>
        </w:rPr>
        <w:t>the resources available</w:t>
      </w:r>
      <w:r w:rsidR="00986C0D">
        <w:rPr>
          <w:color w:val="000000" w:themeColor="text1"/>
        </w:rPr>
        <w:t xml:space="preserve"> both within the hospital and within the region</w:t>
      </w:r>
      <w:r>
        <w:rPr>
          <w:color w:val="000000" w:themeColor="text1"/>
        </w:rPr>
        <w:t xml:space="preserve"> may be inadequate to provide necessary </w:t>
      </w:r>
      <w:r w:rsidR="00530637">
        <w:rPr>
          <w:color w:val="000000" w:themeColor="text1"/>
        </w:rPr>
        <w:t>lifesaving</w:t>
      </w:r>
      <w:r>
        <w:rPr>
          <w:color w:val="000000" w:themeColor="text1"/>
        </w:rPr>
        <w:t>/sustaining interventions to all. The Incident Commander should be aware of any decisions made to ration care that might result in death or permanent disability.</w:t>
      </w:r>
    </w:p>
    <w:p w14:paraId="66ACA146" w14:textId="07B3E01C" w:rsidR="003020A1" w:rsidRDefault="003020A1" w:rsidP="00C25D25">
      <w:pPr>
        <w:rPr>
          <w:color w:val="000000" w:themeColor="text1"/>
        </w:rPr>
      </w:pPr>
    </w:p>
    <w:p w14:paraId="1AA9584F" w14:textId="5891C637" w:rsidR="003020A1" w:rsidRDefault="003020A1" w:rsidP="00C25D25">
      <w:pPr>
        <w:rPr>
          <w:color w:val="000000" w:themeColor="text1"/>
        </w:rPr>
      </w:pPr>
      <w:r>
        <w:rPr>
          <w:color w:val="000000" w:themeColor="text1"/>
        </w:rPr>
        <w:t xml:space="preserve">Communication between </w:t>
      </w:r>
      <w:r w:rsidR="00C15F42">
        <w:rPr>
          <w:color w:val="000000" w:themeColor="text1"/>
        </w:rPr>
        <w:t>i</w:t>
      </w:r>
      <w:r w:rsidR="00530637">
        <w:rPr>
          <w:color w:val="000000" w:themeColor="text1"/>
        </w:rPr>
        <w:t xml:space="preserve">ncident </w:t>
      </w:r>
      <w:r w:rsidR="00C15F42">
        <w:rPr>
          <w:color w:val="000000" w:themeColor="text1"/>
        </w:rPr>
        <w:t>c</w:t>
      </w:r>
      <w:r>
        <w:rPr>
          <w:color w:val="000000" w:themeColor="text1"/>
        </w:rPr>
        <w:t xml:space="preserve">ommand and bedside providers is critical </w:t>
      </w:r>
      <w:r w:rsidR="00530637">
        <w:rPr>
          <w:color w:val="000000" w:themeColor="text1"/>
        </w:rPr>
        <w:t>to ensure</w:t>
      </w:r>
      <w:r>
        <w:rPr>
          <w:color w:val="000000" w:themeColor="text1"/>
        </w:rPr>
        <w:t xml:space="preserve"> providers understand the current and near-term resource situation and that </w:t>
      </w:r>
      <w:r w:rsidR="00C15F42">
        <w:rPr>
          <w:color w:val="000000" w:themeColor="text1"/>
        </w:rPr>
        <w:t>incident c</w:t>
      </w:r>
      <w:r>
        <w:rPr>
          <w:color w:val="000000" w:themeColor="text1"/>
        </w:rPr>
        <w:t>ommand understand</w:t>
      </w:r>
      <w:r w:rsidR="009B5BB4">
        <w:rPr>
          <w:color w:val="000000" w:themeColor="text1"/>
        </w:rPr>
        <w:t>s</w:t>
      </w:r>
      <w:r>
        <w:rPr>
          <w:color w:val="000000" w:themeColor="text1"/>
        </w:rPr>
        <w:t xml:space="preserve"> the bedside situation and the decisions that are being made or are anticipated. </w:t>
      </w:r>
      <w:r w:rsidR="002E5587">
        <w:rPr>
          <w:color w:val="000000" w:themeColor="text1"/>
        </w:rPr>
        <w:t xml:space="preserve">In particular, the Incident Commander and the </w:t>
      </w:r>
      <w:r w:rsidR="00C7101E">
        <w:rPr>
          <w:color w:val="000000" w:themeColor="text1"/>
        </w:rPr>
        <w:t>[</w:t>
      </w:r>
      <w:r w:rsidR="002E5587" w:rsidRPr="00986C0D">
        <w:rPr>
          <w:i/>
          <w:color w:val="000000" w:themeColor="text1"/>
        </w:rPr>
        <w:t>ICU Director</w:t>
      </w:r>
      <w:r w:rsidR="00C7101E">
        <w:rPr>
          <w:color w:val="000000" w:themeColor="text1"/>
        </w:rPr>
        <w:t>]</w:t>
      </w:r>
      <w:r w:rsidR="002E5587">
        <w:rPr>
          <w:color w:val="000000" w:themeColor="text1"/>
        </w:rPr>
        <w:t xml:space="preserve"> will maintain close communication about any resource shortfall issues and strategies. </w:t>
      </w:r>
      <w:r>
        <w:rPr>
          <w:color w:val="000000" w:themeColor="text1"/>
        </w:rPr>
        <w:t xml:space="preserve">This will help shape </w:t>
      </w:r>
      <w:r w:rsidR="00530637">
        <w:rPr>
          <w:color w:val="000000" w:themeColor="text1"/>
        </w:rPr>
        <w:t xml:space="preserve">the </w:t>
      </w:r>
      <w:r>
        <w:rPr>
          <w:color w:val="000000" w:themeColor="text1"/>
        </w:rPr>
        <w:t xml:space="preserve">development of </w:t>
      </w:r>
      <w:r w:rsidR="002E5587">
        <w:rPr>
          <w:color w:val="000000" w:themeColor="text1"/>
        </w:rPr>
        <w:t xml:space="preserve">clinical </w:t>
      </w:r>
      <w:r>
        <w:rPr>
          <w:color w:val="000000" w:themeColor="text1"/>
        </w:rPr>
        <w:t xml:space="preserve">guidance and </w:t>
      </w:r>
      <w:r w:rsidR="00210408">
        <w:rPr>
          <w:color w:val="000000" w:themeColor="text1"/>
        </w:rPr>
        <w:t>en</w:t>
      </w:r>
      <w:r>
        <w:rPr>
          <w:color w:val="000000" w:themeColor="text1"/>
        </w:rPr>
        <w:t xml:space="preserve">sure accurate information </w:t>
      </w:r>
      <w:r w:rsidR="00C262F4">
        <w:rPr>
          <w:color w:val="000000" w:themeColor="text1"/>
        </w:rPr>
        <w:t xml:space="preserve">is </w:t>
      </w:r>
      <w:r w:rsidR="002E5587">
        <w:rPr>
          <w:color w:val="000000" w:themeColor="text1"/>
        </w:rPr>
        <w:t xml:space="preserve">both </w:t>
      </w:r>
      <w:r w:rsidR="00C262F4">
        <w:rPr>
          <w:color w:val="000000" w:themeColor="text1"/>
        </w:rPr>
        <w:t>available and acted on.</w:t>
      </w:r>
      <w:r w:rsidR="002E5587">
        <w:rPr>
          <w:color w:val="000000" w:themeColor="text1"/>
        </w:rPr>
        <w:t xml:space="preserve"> </w:t>
      </w:r>
    </w:p>
    <w:p w14:paraId="2DE4F5C1" w14:textId="77777777" w:rsidR="006D15DF" w:rsidRPr="006D15DF" w:rsidRDefault="006D15DF" w:rsidP="00C25D25">
      <w:pPr>
        <w:rPr>
          <w:color w:val="000000" w:themeColor="text1"/>
        </w:rPr>
      </w:pPr>
    </w:p>
    <w:p w14:paraId="43B4C348" w14:textId="6C5AD80C" w:rsidR="00C15922" w:rsidRDefault="00C15922" w:rsidP="00C25D25">
      <w:pPr>
        <w:rPr>
          <w:color w:val="000000" w:themeColor="text1"/>
        </w:rPr>
      </w:pPr>
      <w:r>
        <w:rPr>
          <w:color w:val="000000" w:themeColor="text1"/>
        </w:rPr>
        <w:lastRenderedPageBreak/>
        <w:t xml:space="preserve">Prior to any resource triage it is critical that the </w:t>
      </w:r>
      <w:r w:rsidR="00C7101E">
        <w:rPr>
          <w:color w:val="000000" w:themeColor="text1"/>
        </w:rPr>
        <w:t>[</w:t>
      </w:r>
      <w:r w:rsidRPr="00986C0D">
        <w:rPr>
          <w:i/>
          <w:color w:val="000000" w:themeColor="text1"/>
        </w:rPr>
        <w:t>Health</w:t>
      </w:r>
      <w:r w:rsidR="004C5E97" w:rsidRPr="00986C0D">
        <w:rPr>
          <w:i/>
          <w:color w:val="000000" w:themeColor="text1"/>
        </w:rPr>
        <w:t xml:space="preserve"> C</w:t>
      </w:r>
      <w:r w:rsidRPr="00986C0D">
        <w:rPr>
          <w:i/>
          <w:color w:val="000000" w:themeColor="text1"/>
        </w:rPr>
        <w:t>are Coalition</w:t>
      </w:r>
      <w:r w:rsidR="00C7101E">
        <w:rPr>
          <w:color w:val="000000" w:themeColor="text1"/>
        </w:rPr>
        <w:t>]</w:t>
      </w:r>
      <w:r>
        <w:rPr>
          <w:color w:val="000000" w:themeColor="text1"/>
        </w:rPr>
        <w:t xml:space="preserve"> be notified and ensure that all efforts to move resources and patients to prevent resource triage have been undertaken</w:t>
      </w:r>
      <w:r w:rsidR="00535F8C">
        <w:rPr>
          <w:color w:val="000000" w:themeColor="text1"/>
        </w:rPr>
        <w:t xml:space="preserve"> </w:t>
      </w:r>
      <w:r w:rsidR="00986C0D">
        <w:rPr>
          <w:color w:val="000000" w:themeColor="text1"/>
        </w:rPr>
        <w:t>and that a common approach is supported (refer to Assumptions section of this document)</w:t>
      </w:r>
      <w:r>
        <w:rPr>
          <w:color w:val="000000" w:themeColor="text1"/>
        </w:rPr>
        <w:t xml:space="preserve">. </w:t>
      </w:r>
    </w:p>
    <w:p w14:paraId="08B476A7" w14:textId="77777777" w:rsidR="00CB1E38" w:rsidRDefault="00CB1E38" w:rsidP="00C25D25">
      <w:pPr>
        <w:rPr>
          <w:color w:val="000000" w:themeColor="text1"/>
        </w:rPr>
      </w:pPr>
    </w:p>
    <w:p w14:paraId="0E38A1D0" w14:textId="6DF24181" w:rsidR="00CB1E38" w:rsidRDefault="00CB1E38" w:rsidP="00C25D25">
      <w:pPr>
        <w:rPr>
          <w:color w:val="000000" w:themeColor="text1"/>
        </w:rPr>
      </w:pPr>
      <w:r>
        <w:rPr>
          <w:color w:val="000000" w:themeColor="text1"/>
        </w:rPr>
        <w:t xml:space="preserve">When critical care demand exceeds resources, the </w:t>
      </w:r>
      <w:r w:rsidR="00986C0D">
        <w:rPr>
          <w:color w:val="000000" w:themeColor="text1"/>
        </w:rPr>
        <w:t>[</w:t>
      </w:r>
      <w:r w:rsidR="003020A1" w:rsidRPr="00986C0D">
        <w:rPr>
          <w:i/>
          <w:color w:val="000000" w:themeColor="text1"/>
        </w:rPr>
        <w:t xml:space="preserve">ICU </w:t>
      </w:r>
      <w:r w:rsidR="000F5246" w:rsidRPr="00986C0D">
        <w:rPr>
          <w:i/>
          <w:color w:val="000000" w:themeColor="text1"/>
        </w:rPr>
        <w:t>D</w:t>
      </w:r>
      <w:r w:rsidR="003020A1" w:rsidRPr="00986C0D">
        <w:rPr>
          <w:i/>
          <w:color w:val="000000" w:themeColor="text1"/>
        </w:rPr>
        <w:t xml:space="preserve">irector or </w:t>
      </w:r>
      <w:r w:rsidRPr="00986C0D">
        <w:rPr>
          <w:i/>
          <w:color w:val="000000" w:themeColor="text1"/>
        </w:rPr>
        <w:t>Critical Care Physician on-call</w:t>
      </w:r>
      <w:r w:rsidR="00C7101E">
        <w:rPr>
          <w:color w:val="000000" w:themeColor="text1"/>
        </w:rPr>
        <w:t>]</w:t>
      </w:r>
      <w:r>
        <w:rPr>
          <w:color w:val="000000" w:themeColor="text1"/>
        </w:rPr>
        <w:t xml:space="preserve"> will work with the </w:t>
      </w:r>
      <w:r w:rsidR="00C7101E">
        <w:rPr>
          <w:color w:val="000000" w:themeColor="text1"/>
        </w:rPr>
        <w:t>[</w:t>
      </w:r>
      <w:r w:rsidRPr="00986C0D">
        <w:rPr>
          <w:i/>
          <w:color w:val="000000" w:themeColor="text1"/>
        </w:rPr>
        <w:t>Nursing Supervisor</w:t>
      </w:r>
      <w:r w:rsidR="00C7101E">
        <w:rPr>
          <w:color w:val="000000" w:themeColor="text1"/>
        </w:rPr>
        <w:t>]</w:t>
      </w:r>
      <w:r>
        <w:rPr>
          <w:color w:val="000000" w:themeColor="text1"/>
        </w:rPr>
        <w:t xml:space="preserve"> to determine which patients can safely be moved to a</w:t>
      </w:r>
      <w:r w:rsidR="002B3AA3">
        <w:rPr>
          <w:color w:val="000000" w:themeColor="text1"/>
        </w:rPr>
        <w:t xml:space="preserve"> unit providing a</w:t>
      </w:r>
      <w:r>
        <w:rPr>
          <w:color w:val="000000" w:themeColor="text1"/>
        </w:rPr>
        <w:t xml:space="preserve"> lower level of care with relatively low risk. The highest trained staff and most robust equipment should be used on the patients that </w:t>
      </w:r>
      <w:r w:rsidR="002B3AA3">
        <w:rPr>
          <w:color w:val="000000" w:themeColor="text1"/>
        </w:rPr>
        <w:t>require it most</w:t>
      </w:r>
      <w:r>
        <w:rPr>
          <w:color w:val="000000" w:themeColor="text1"/>
        </w:rPr>
        <w:t xml:space="preserve"> (e.g.</w:t>
      </w:r>
      <w:r w:rsidR="00B32426">
        <w:rPr>
          <w:color w:val="000000" w:themeColor="text1"/>
        </w:rPr>
        <w:t>,</w:t>
      </w:r>
      <w:r>
        <w:rPr>
          <w:color w:val="000000" w:themeColor="text1"/>
        </w:rPr>
        <w:t xml:space="preserve"> </w:t>
      </w:r>
      <w:r w:rsidR="002B3AA3">
        <w:rPr>
          <w:color w:val="000000" w:themeColor="text1"/>
        </w:rPr>
        <w:t xml:space="preserve">place </w:t>
      </w:r>
      <w:r>
        <w:rPr>
          <w:color w:val="000000" w:themeColor="text1"/>
        </w:rPr>
        <w:t>unstable patients in the ICU</w:t>
      </w:r>
      <w:r w:rsidR="00B32426">
        <w:rPr>
          <w:color w:val="000000" w:themeColor="text1"/>
        </w:rPr>
        <w:t>, move patients</w:t>
      </w:r>
      <w:r w:rsidR="002B3AA3">
        <w:rPr>
          <w:color w:val="000000" w:themeColor="text1"/>
        </w:rPr>
        <w:t xml:space="preserve"> with stable critical care to other areas</w:t>
      </w:r>
      <w:r>
        <w:rPr>
          <w:color w:val="000000" w:themeColor="text1"/>
        </w:rPr>
        <w:t>, use full-featured ventilators on patients with poor lung mechanics</w:t>
      </w:r>
      <w:r w:rsidR="002B3AA3">
        <w:rPr>
          <w:color w:val="000000" w:themeColor="text1"/>
        </w:rPr>
        <w:t xml:space="preserve"> while using transport ventilators on those with stable lung mechanics</w:t>
      </w:r>
      <w:r>
        <w:rPr>
          <w:color w:val="000000" w:themeColor="text1"/>
        </w:rPr>
        <w:t xml:space="preserve">). </w:t>
      </w:r>
    </w:p>
    <w:p w14:paraId="2DA4646F" w14:textId="77777777" w:rsidR="00CB1E38" w:rsidRDefault="00CB1E38" w:rsidP="00C25D25">
      <w:pPr>
        <w:rPr>
          <w:color w:val="000000" w:themeColor="text1"/>
        </w:rPr>
      </w:pPr>
    </w:p>
    <w:p w14:paraId="2E2FA012" w14:textId="5647E7B4" w:rsidR="00CB1E38" w:rsidRDefault="00CB1E38" w:rsidP="00C25D25">
      <w:pPr>
        <w:rPr>
          <w:color w:val="000000" w:themeColor="text1"/>
        </w:rPr>
      </w:pPr>
      <w:r>
        <w:rPr>
          <w:color w:val="000000" w:themeColor="text1"/>
        </w:rPr>
        <w:t xml:space="preserve">The </w:t>
      </w:r>
      <w:r w:rsidR="00C7101E">
        <w:rPr>
          <w:color w:val="000000" w:themeColor="text1"/>
        </w:rPr>
        <w:t>[</w:t>
      </w:r>
      <w:r w:rsidR="003020A1" w:rsidRPr="00695E75">
        <w:rPr>
          <w:i/>
          <w:color w:val="000000" w:themeColor="text1"/>
        </w:rPr>
        <w:t xml:space="preserve">ICU Director or </w:t>
      </w:r>
      <w:r w:rsidRPr="00695E75">
        <w:rPr>
          <w:i/>
          <w:color w:val="000000" w:themeColor="text1"/>
        </w:rPr>
        <w:t>Critical Care Physician on-call</w:t>
      </w:r>
      <w:r w:rsidR="007C7134">
        <w:rPr>
          <w:color w:val="000000" w:themeColor="text1"/>
        </w:rPr>
        <w:t>]</w:t>
      </w:r>
      <w:r>
        <w:rPr>
          <w:color w:val="000000" w:themeColor="text1"/>
        </w:rPr>
        <w:t xml:space="preserve"> will also identify patients that they feel are receiving non-beneficial treatment. Discussions with patient/</w:t>
      </w:r>
      <w:r w:rsidR="00D57BEE">
        <w:rPr>
          <w:color w:val="000000" w:themeColor="text1"/>
        </w:rPr>
        <w:t>loved ones</w:t>
      </w:r>
      <w:r>
        <w:rPr>
          <w:color w:val="000000" w:themeColor="text1"/>
        </w:rPr>
        <w:t xml:space="preserve"> should be held according to usual processes to restrict care in accord with patient prognosis and wishes. </w:t>
      </w:r>
      <w:r w:rsidR="00212A6F">
        <w:t>Non-beneficial care must be differentiated from inappropriate care. Implicit triage should be avoided (</w:t>
      </w:r>
      <w:r w:rsidR="00C95760">
        <w:t xml:space="preserve">refer to </w:t>
      </w:r>
      <w:r w:rsidR="00212A6F">
        <w:t xml:space="preserve">text box). </w:t>
      </w:r>
    </w:p>
    <w:p w14:paraId="741CAACD" w14:textId="1F90C473" w:rsidR="00CB1E38" w:rsidRDefault="00CB1E38" w:rsidP="00C25D25">
      <w:pPr>
        <w:rPr>
          <w:color w:val="000000" w:themeColor="text1"/>
        </w:rPr>
      </w:pPr>
    </w:p>
    <w:p w14:paraId="0FCD4460" w14:textId="625FF2B7" w:rsidR="00695E75" w:rsidRDefault="00695E75" w:rsidP="00C25D25">
      <w:pPr>
        <w:rPr>
          <w:b/>
          <w:bCs/>
          <w:color w:val="000000" w:themeColor="text1"/>
        </w:rPr>
      </w:pPr>
      <w:r w:rsidRPr="00E0462A">
        <w:rPr>
          <w:b/>
          <w:bCs/>
          <w:color w:val="000000" w:themeColor="text1"/>
        </w:rPr>
        <w:t xml:space="preserve">Selected </w:t>
      </w:r>
      <w:r w:rsidR="004C0A2F">
        <w:rPr>
          <w:b/>
          <w:bCs/>
          <w:color w:val="000000" w:themeColor="text1"/>
        </w:rPr>
        <w:t>E</w:t>
      </w:r>
      <w:r w:rsidRPr="00E0462A">
        <w:rPr>
          <w:b/>
          <w:bCs/>
          <w:color w:val="000000" w:themeColor="text1"/>
        </w:rPr>
        <w:t>nd</w:t>
      </w:r>
      <w:r w:rsidR="004C0A2F">
        <w:rPr>
          <w:b/>
          <w:bCs/>
          <w:color w:val="000000" w:themeColor="text1"/>
        </w:rPr>
        <w:t>-</w:t>
      </w:r>
      <w:r w:rsidRPr="00E0462A">
        <w:rPr>
          <w:b/>
          <w:bCs/>
          <w:color w:val="000000" w:themeColor="text1"/>
        </w:rPr>
        <w:t>of</w:t>
      </w:r>
      <w:r w:rsidR="004C0A2F">
        <w:rPr>
          <w:b/>
          <w:bCs/>
          <w:color w:val="000000" w:themeColor="text1"/>
        </w:rPr>
        <w:t>-</w:t>
      </w:r>
      <w:r w:rsidR="00F658C4">
        <w:rPr>
          <w:b/>
          <w:bCs/>
          <w:color w:val="000000" w:themeColor="text1"/>
        </w:rPr>
        <w:t>L</w:t>
      </w:r>
      <w:r w:rsidRPr="00E0462A">
        <w:rPr>
          <w:b/>
          <w:bCs/>
          <w:color w:val="000000" w:themeColor="text1"/>
        </w:rPr>
        <w:t>ife</w:t>
      </w:r>
      <w:r w:rsidR="00DE28C7" w:rsidRPr="00E0462A">
        <w:rPr>
          <w:b/>
          <w:bCs/>
          <w:color w:val="000000" w:themeColor="text1"/>
        </w:rPr>
        <w:t xml:space="preserve"> </w:t>
      </w:r>
      <w:r w:rsidR="004C0A2F">
        <w:rPr>
          <w:b/>
          <w:bCs/>
          <w:color w:val="000000" w:themeColor="text1"/>
        </w:rPr>
        <w:t>D</w:t>
      </w:r>
      <w:r w:rsidRPr="00E0462A">
        <w:rPr>
          <w:b/>
          <w:bCs/>
          <w:color w:val="000000" w:themeColor="text1"/>
        </w:rPr>
        <w:t>efinitions</w:t>
      </w:r>
    </w:p>
    <w:p w14:paraId="15D8378C" w14:textId="77777777" w:rsidR="00F658C4" w:rsidRPr="00E0462A" w:rsidRDefault="00F658C4" w:rsidP="00C25D25">
      <w:pPr>
        <w:rPr>
          <w:b/>
          <w:bCs/>
          <w:color w:val="000000" w:themeColor="text1"/>
        </w:rPr>
      </w:pPr>
    </w:p>
    <w:p w14:paraId="0B415787" w14:textId="682B2B4F" w:rsidR="00535F8C" w:rsidRDefault="00F134CE" w:rsidP="00C25D25">
      <w:pPr>
        <w:rPr>
          <w:color w:val="000000" w:themeColor="text1"/>
        </w:rPr>
      </w:pPr>
      <w:r>
        <w:rPr>
          <w:noProof/>
          <w:color w:val="000000" w:themeColor="text1"/>
        </w:rPr>
        <mc:AlternateContent>
          <mc:Choice Requires="wps">
            <w:drawing>
              <wp:anchor distT="0" distB="0" distL="114300" distR="114300" simplePos="0" relativeHeight="251659264" behindDoc="0" locked="0" layoutInCell="1" allowOverlap="1" wp14:anchorId="7E9C63F7" wp14:editId="34AF183A">
                <wp:simplePos x="0" y="0"/>
                <wp:positionH relativeFrom="column">
                  <wp:posOffset>-76200</wp:posOffset>
                </wp:positionH>
                <wp:positionV relativeFrom="paragraph">
                  <wp:posOffset>0</wp:posOffset>
                </wp:positionV>
                <wp:extent cx="5891530" cy="2391507"/>
                <wp:effectExtent l="0" t="0" r="13970" b="27940"/>
                <wp:wrapSquare wrapText="bothSides"/>
                <wp:docPr id="1" name="Text Box 1"/>
                <wp:cNvGraphicFramePr/>
                <a:graphic xmlns:a="http://schemas.openxmlformats.org/drawingml/2006/main">
                  <a:graphicData uri="http://schemas.microsoft.com/office/word/2010/wordprocessingShape">
                    <wps:wsp>
                      <wps:cNvSpPr txBox="1"/>
                      <wps:spPr>
                        <a:xfrm>
                          <a:off x="0" y="0"/>
                          <a:ext cx="5891530" cy="2391507"/>
                        </a:xfrm>
                        <a:prstGeom prst="rect">
                          <a:avLst/>
                        </a:prstGeom>
                        <a:solidFill>
                          <a:schemeClr val="lt1"/>
                        </a:solidFill>
                        <a:ln w="6350">
                          <a:solidFill>
                            <a:prstClr val="black"/>
                          </a:solidFill>
                        </a:ln>
                      </wps:spPr>
                      <wps:txbx>
                        <w:txbxContent>
                          <w:p w14:paraId="7262E96A" w14:textId="634F9B15" w:rsidR="00551A79" w:rsidRPr="00551A79" w:rsidRDefault="00551A79" w:rsidP="00551A79">
                            <w:pPr>
                              <w:pStyle w:val="ListParagraph"/>
                              <w:numPr>
                                <w:ilvl w:val="0"/>
                                <w:numId w:val="6"/>
                              </w:numPr>
                            </w:pPr>
                            <w:r w:rsidRPr="00551A79">
                              <w:rPr>
                                <w:b/>
                              </w:rPr>
                              <w:t xml:space="preserve">Futile care – </w:t>
                            </w:r>
                            <w:r w:rsidR="0003299A">
                              <w:t>M</w:t>
                            </w:r>
                            <w:r>
                              <w:t xml:space="preserve">edical care that cannot benefit the patient (some legal </w:t>
                            </w:r>
                            <w:r w:rsidR="002B3AA3">
                              <w:t>and other processes</w:t>
                            </w:r>
                            <w:r>
                              <w:t xml:space="preserve"> may require this level of </w:t>
                            </w:r>
                            <w:r w:rsidR="002B3AA3">
                              <w:t>certainty</w:t>
                            </w:r>
                            <w:r>
                              <w:t>)</w:t>
                            </w:r>
                            <w:r w:rsidR="00AF4B6F">
                              <w:t>.</w:t>
                            </w:r>
                          </w:p>
                          <w:p w14:paraId="57A176A0" w14:textId="42A64B24" w:rsidR="00CB1E38" w:rsidRDefault="00212A6F" w:rsidP="00551A79">
                            <w:pPr>
                              <w:pStyle w:val="ListParagraph"/>
                              <w:numPr>
                                <w:ilvl w:val="0"/>
                                <w:numId w:val="6"/>
                              </w:numPr>
                            </w:pPr>
                            <w:r w:rsidRPr="00551A79">
                              <w:rPr>
                                <w:b/>
                              </w:rPr>
                              <w:t>Non-beneficial care</w:t>
                            </w:r>
                            <w:r>
                              <w:t xml:space="preserve"> – </w:t>
                            </w:r>
                            <w:r w:rsidR="0003299A">
                              <w:t>M</w:t>
                            </w:r>
                            <w:r>
                              <w:t>edical care that has no reasonable chance of benefiting the patient</w:t>
                            </w:r>
                            <w:r w:rsidR="00AF4B6F">
                              <w:t>.</w:t>
                            </w:r>
                          </w:p>
                          <w:p w14:paraId="6850C059" w14:textId="4EF8FED5" w:rsidR="00551A79" w:rsidRDefault="00551A79" w:rsidP="00551A79">
                            <w:pPr>
                              <w:pStyle w:val="ListParagraph"/>
                              <w:numPr>
                                <w:ilvl w:val="0"/>
                                <w:numId w:val="6"/>
                              </w:numPr>
                            </w:pPr>
                            <w:r>
                              <w:rPr>
                                <w:b/>
                              </w:rPr>
                              <w:t xml:space="preserve">Inappropriate care </w:t>
                            </w:r>
                            <w:r>
                              <w:t xml:space="preserve">– </w:t>
                            </w:r>
                            <w:r w:rsidR="00AF4B6F">
                              <w:t>M</w:t>
                            </w:r>
                            <w:r>
                              <w:t>edical care that is not appropriate based on the known prognosis and resource situation</w:t>
                            </w:r>
                            <w:r w:rsidR="00AF4B6F">
                              <w:t>.</w:t>
                            </w:r>
                          </w:p>
                          <w:p w14:paraId="7CF00991" w14:textId="0E868A48" w:rsidR="00551A79" w:rsidRDefault="00551A79" w:rsidP="00551A79">
                            <w:pPr>
                              <w:pStyle w:val="ListParagraph"/>
                              <w:numPr>
                                <w:ilvl w:val="0"/>
                                <w:numId w:val="6"/>
                              </w:numPr>
                            </w:pPr>
                            <w:r>
                              <w:rPr>
                                <w:b/>
                              </w:rPr>
                              <w:t xml:space="preserve">Implicit triage </w:t>
                            </w:r>
                            <w:r>
                              <w:t xml:space="preserve">– </w:t>
                            </w:r>
                            <w:r w:rsidR="00AF4B6F">
                              <w:t>R</w:t>
                            </w:r>
                            <w:r>
                              <w:t>estrictions on medical care</w:t>
                            </w:r>
                            <w:r w:rsidR="00535F8C">
                              <w:t xml:space="preserve"> that would </w:t>
                            </w:r>
                            <w:r w:rsidR="00535F8C" w:rsidRPr="00535F8C">
                              <w:rPr>
                                <w:i/>
                              </w:rPr>
                              <w:t>normally</w:t>
                            </w:r>
                            <w:r w:rsidR="00535F8C">
                              <w:t xml:space="preserve"> be provided</w:t>
                            </w:r>
                            <w:r>
                              <w:t xml:space="preserve"> by a provider who believes th</w:t>
                            </w:r>
                            <w:r w:rsidR="00535F8C">
                              <w:t>ese</w:t>
                            </w:r>
                            <w:r>
                              <w:t xml:space="preserve"> </w:t>
                            </w:r>
                            <w:r w:rsidR="002B3AA3">
                              <w:t>interventions</w:t>
                            </w:r>
                            <w:r>
                              <w:t xml:space="preserve"> inappropriate </w:t>
                            </w:r>
                            <w:r w:rsidR="00535F8C">
                              <w:t xml:space="preserve">for the situation </w:t>
                            </w:r>
                            <w:r>
                              <w:t>but</w:t>
                            </w:r>
                            <w:r>
                              <w:rPr>
                                <w:i/>
                              </w:rPr>
                              <w:t xml:space="preserve"> </w:t>
                            </w:r>
                            <w:r w:rsidRPr="00551A79">
                              <w:rPr>
                                <w:i/>
                              </w:rPr>
                              <w:t xml:space="preserve">without </w:t>
                            </w:r>
                            <w:r w:rsidR="00535F8C">
                              <w:t>communicating this distinction to the patient and family. Implicit triage decisions are often made without adequate prognostic information and</w:t>
                            </w:r>
                            <w:r>
                              <w:t xml:space="preserve"> are often </w:t>
                            </w:r>
                            <w:r w:rsidR="002B3AA3">
                              <w:t>subject</w:t>
                            </w:r>
                            <w:r>
                              <w:t xml:space="preserve"> to bias, particularly a</w:t>
                            </w:r>
                            <w:r w:rsidR="002B3AA3">
                              <w:t>ge-related</w:t>
                            </w:r>
                            <w:r w:rsidR="00535F8C">
                              <w:t xml:space="preserve"> (</w:t>
                            </w:r>
                            <w:r>
                              <w:t>for example not intubating an elderly patient</w:t>
                            </w:r>
                            <w:r w:rsidR="00535F8C">
                              <w:t xml:space="preserve"> and communicating to the family that it </w:t>
                            </w:r>
                            <w:r w:rsidR="00410980">
                              <w:t>“</w:t>
                            </w:r>
                            <w:r w:rsidR="00535F8C">
                              <w:t>wouldn’t help</w:t>
                            </w:r>
                            <w:r w:rsidR="00707D97">
                              <w:t>”</w:t>
                            </w:r>
                            <w:r w:rsidR="00535F8C">
                              <w:t xml:space="preserve"> when the prognosis is not known)</w:t>
                            </w:r>
                            <w:r w:rsidR="00707D97">
                              <w:t>.</w:t>
                            </w:r>
                          </w:p>
                          <w:p w14:paraId="1FAC0DD1" w14:textId="77777777" w:rsidR="00212A6F" w:rsidRDefault="00212A6F"/>
                          <w:p w14:paraId="269AD46F" w14:textId="77777777" w:rsidR="00212A6F" w:rsidRDefault="00212A6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E9C63F7" id="_x0000_t202" coordsize="21600,21600" o:spt="202" path="m,l,21600r21600,l21600,xe">
                <v:stroke joinstyle="miter"/>
                <v:path gradientshapeok="t" o:connecttype="rect"/>
              </v:shapetype>
              <v:shape id="Text Box 1" o:spid="_x0000_s1026" type="#_x0000_t202" style="position:absolute;margin-left:-6pt;margin-top:0;width:463.9pt;height:188.3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" fillcolor="white [3201]" strokeweight=".5pt">
                <v:textbox>
                  <w:txbxContent>
                    <w:p w14:paraId="7262E96A" w14:textId="634F9B15" w:rsidR="00551A79" w:rsidRPr="00551A79" w:rsidRDefault="00551A79" w:rsidP="00551A79">
                      <w:pPr>
                        <w:pStyle w:val="ListParagraph"/>
                        <w:numPr>
                          <w:ilvl w:val="0"/>
                          <w:numId w:val="6"/>
                        </w:numPr>
                      </w:pPr>
                      <w:r w:rsidRPr="00551A79">
                        <w:rPr>
                          <w:b/>
                        </w:rPr>
                        <w:t xml:space="preserve">Futile care – </w:t>
                      </w:r>
                      <w:r w:rsidR="0003299A">
                        <w:t>M</w:t>
                      </w:r>
                      <w:r>
                        <w:t xml:space="preserve">edical care that cannot benefit the patient (some legal </w:t>
                      </w:r>
                      <w:r w:rsidR="002B3AA3">
                        <w:t>and other processes</w:t>
                      </w:r>
                      <w:r>
                        <w:t xml:space="preserve"> may require this level of </w:t>
                      </w:r>
                      <w:r w:rsidR="002B3AA3">
                        <w:t>certainty</w:t>
                      </w:r>
                      <w:r>
                        <w:t>)</w:t>
                      </w:r>
                      <w:r w:rsidR="00AF4B6F">
                        <w:t>.</w:t>
                      </w:r>
                    </w:p>
                    <w:p w14:paraId="57A176A0" w14:textId="42A64B24" w:rsidR="00CB1E38" w:rsidRDefault="00212A6F" w:rsidP="00551A79">
                      <w:pPr>
                        <w:pStyle w:val="ListParagraph"/>
                        <w:numPr>
                          <w:ilvl w:val="0"/>
                          <w:numId w:val="6"/>
                        </w:numPr>
                      </w:pPr>
                      <w:r w:rsidRPr="00551A79">
                        <w:rPr>
                          <w:b/>
                        </w:rPr>
                        <w:t>Non-beneficial care</w:t>
                      </w:r>
                      <w:r>
                        <w:t xml:space="preserve"> – </w:t>
                      </w:r>
                      <w:r w:rsidR="0003299A">
                        <w:t>M</w:t>
                      </w:r>
                      <w:r>
                        <w:t>edical care that has no reasonable chance of benefiting the patient</w:t>
                      </w:r>
                      <w:r w:rsidR="00AF4B6F">
                        <w:t>.</w:t>
                      </w:r>
                    </w:p>
                    <w:p w14:paraId="6850C059" w14:textId="4EF8FED5" w:rsidR="00551A79" w:rsidRDefault="00551A79" w:rsidP="00551A79">
                      <w:pPr>
                        <w:pStyle w:val="ListParagraph"/>
                        <w:numPr>
                          <w:ilvl w:val="0"/>
                          <w:numId w:val="6"/>
                        </w:numPr>
                      </w:pPr>
                      <w:r>
                        <w:rPr>
                          <w:b/>
                        </w:rPr>
                        <w:t xml:space="preserve">Inappropriate care </w:t>
                      </w:r>
                      <w:r>
                        <w:t xml:space="preserve">– </w:t>
                      </w:r>
                      <w:r w:rsidR="00AF4B6F">
                        <w:t>M</w:t>
                      </w:r>
                      <w:r>
                        <w:t>edical care that is not appropriate based on the known prognosis and resource situation</w:t>
                      </w:r>
                      <w:r w:rsidR="00AF4B6F">
                        <w:t>.</w:t>
                      </w:r>
                    </w:p>
                    <w:p w14:paraId="7CF00991" w14:textId="0E868A48" w:rsidR="00551A79" w:rsidRDefault="00551A79" w:rsidP="00551A79">
                      <w:pPr>
                        <w:pStyle w:val="ListParagraph"/>
                        <w:numPr>
                          <w:ilvl w:val="0"/>
                          <w:numId w:val="6"/>
                        </w:numPr>
                      </w:pPr>
                      <w:r>
                        <w:rPr>
                          <w:b/>
                        </w:rPr>
                        <w:t xml:space="preserve">Implicit triage </w:t>
                      </w:r>
                      <w:r>
                        <w:t xml:space="preserve">– </w:t>
                      </w:r>
                      <w:r w:rsidR="00AF4B6F">
                        <w:t>R</w:t>
                      </w:r>
                      <w:r>
                        <w:t>estrictions on medical care</w:t>
                      </w:r>
                      <w:r w:rsidR="00535F8C">
                        <w:t xml:space="preserve"> that would </w:t>
                      </w:r>
                      <w:r w:rsidR="00535F8C" w:rsidRPr="00535F8C">
                        <w:rPr>
                          <w:i/>
                        </w:rPr>
                        <w:t>normally</w:t>
                      </w:r>
                      <w:r w:rsidR="00535F8C">
                        <w:t xml:space="preserve"> be provided</w:t>
                      </w:r>
                      <w:r>
                        <w:t xml:space="preserve"> by a provider who believes th</w:t>
                      </w:r>
                      <w:r w:rsidR="00535F8C">
                        <w:t>ese</w:t>
                      </w:r>
                      <w:r>
                        <w:t xml:space="preserve"> </w:t>
                      </w:r>
                      <w:r w:rsidR="002B3AA3">
                        <w:t>interventions</w:t>
                      </w:r>
                      <w:r>
                        <w:t xml:space="preserve"> inappropriate </w:t>
                      </w:r>
                      <w:r w:rsidR="00535F8C">
                        <w:t xml:space="preserve">for the situation </w:t>
                      </w:r>
                      <w:r>
                        <w:t>but</w:t>
                      </w:r>
                      <w:r>
                        <w:rPr>
                          <w:i/>
                        </w:rPr>
                        <w:t xml:space="preserve"> </w:t>
                      </w:r>
                      <w:r w:rsidRPr="00551A79">
                        <w:rPr>
                          <w:i/>
                        </w:rPr>
                        <w:t xml:space="preserve">without </w:t>
                      </w:r>
                      <w:r w:rsidR="00535F8C">
                        <w:t>communicating this distinction to the patient and family. Implicit triage decisions are often made without adequate prognostic information and</w:t>
                      </w:r>
                      <w:r>
                        <w:t xml:space="preserve"> are often </w:t>
                      </w:r>
                      <w:r w:rsidR="002B3AA3">
                        <w:t>subject</w:t>
                      </w:r>
                      <w:r>
                        <w:t xml:space="preserve"> to bias, particularly a</w:t>
                      </w:r>
                      <w:r w:rsidR="002B3AA3">
                        <w:t>ge-related</w:t>
                      </w:r>
                      <w:r w:rsidR="00535F8C">
                        <w:t xml:space="preserve"> (</w:t>
                      </w:r>
                      <w:r>
                        <w:t>for example not intubating an elderly patient</w:t>
                      </w:r>
                      <w:r w:rsidR="00535F8C">
                        <w:t xml:space="preserve"> and communicating to the family that it </w:t>
                      </w:r>
                      <w:r w:rsidR="00410980">
                        <w:t>“</w:t>
                      </w:r>
                      <w:r w:rsidR="00535F8C">
                        <w:t>wouldn’t help</w:t>
                      </w:r>
                      <w:r w:rsidR="00707D97">
                        <w:t>”</w:t>
                      </w:r>
                      <w:r w:rsidR="00535F8C">
                        <w:t xml:space="preserve"> when the prognosis is not known)</w:t>
                      </w:r>
                      <w:r w:rsidR="00707D97">
                        <w:t>.</w:t>
                      </w:r>
                    </w:p>
                    <w:p w14:paraId="1FAC0DD1" w14:textId="77777777" w:rsidR="00212A6F" w:rsidRDefault="00212A6F"/>
                    <w:p w14:paraId="269AD46F" w14:textId="77777777" w:rsidR="00212A6F" w:rsidRDefault="00212A6F"/>
                  </w:txbxContent>
                </v:textbox>
                <w10:wrap type="square"/>
              </v:shape>
            </w:pict>
          </mc:Fallback>
        </mc:AlternateContent>
      </w:r>
    </w:p>
    <w:p w14:paraId="485599F9" w14:textId="1F0E68E5" w:rsidR="00CB1E38" w:rsidRDefault="00CB1E38" w:rsidP="00C25D25">
      <w:pPr>
        <w:rPr>
          <w:color w:val="000000" w:themeColor="text1"/>
        </w:rPr>
      </w:pPr>
      <w:r>
        <w:rPr>
          <w:color w:val="000000" w:themeColor="text1"/>
        </w:rPr>
        <w:t xml:space="preserve">When </w:t>
      </w:r>
      <w:r w:rsidR="00902A4A">
        <w:rPr>
          <w:color w:val="000000" w:themeColor="text1"/>
        </w:rPr>
        <w:t xml:space="preserve">demand requires </w:t>
      </w:r>
      <w:r w:rsidR="00695E75">
        <w:rPr>
          <w:color w:val="000000" w:themeColor="text1"/>
        </w:rPr>
        <w:t xml:space="preserve">critical care </w:t>
      </w:r>
      <w:r w:rsidR="00902A4A">
        <w:rPr>
          <w:color w:val="000000" w:themeColor="text1"/>
        </w:rPr>
        <w:t>resource allocation the following strategies should be implemented, generally in sequence</w:t>
      </w:r>
      <w:r w:rsidR="003020A1">
        <w:rPr>
          <w:color w:val="000000" w:themeColor="text1"/>
        </w:rPr>
        <w:t xml:space="preserve"> though the chosen strategy should present the lowest risk</w:t>
      </w:r>
      <w:r w:rsidR="00695E75">
        <w:rPr>
          <w:color w:val="000000" w:themeColor="text1"/>
        </w:rPr>
        <w:t xml:space="preserve"> achievable with the current situation</w:t>
      </w:r>
      <w:r w:rsidR="00902A4A">
        <w:rPr>
          <w:color w:val="000000" w:themeColor="text1"/>
        </w:rPr>
        <w:t>:</w:t>
      </w:r>
    </w:p>
    <w:p w14:paraId="1700C1D9" w14:textId="5341F9C0" w:rsidR="00902A4A" w:rsidRDefault="00902A4A" w:rsidP="00902A4A">
      <w:pPr>
        <w:pStyle w:val="ListParagraph"/>
        <w:numPr>
          <w:ilvl w:val="0"/>
          <w:numId w:val="7"/>
        </w:numPr>
        <w:rPr>
          <w:color w:val="000000" w:themeColor="text1"/>
        </w:rPr>
      </w:pPr>
      <w:r>
        <w:rPr>
          <w:color w:val="000000" w:themeColor="text1"/>
        </w:rPr>
        <w:t xml:space="preserve">Conservation – </w:t>
      </w:r>
      <w:r w:rsidR="00072968">
        <w:rPr>
          <w:color w:val="000000" w:themeColor="text1"/>
        </w:rPr>
        <w:t>R</w:t>
      </w:r>
      <w:r>
        <w:rPr>
          <w:color w:val="000000" w:themeColor="text1"/>
        </w:rPr>
        <w:t>estrict the treatment (e.g.</w:t>
      </w:r>
      <w:r w:rsidR="00072968">
        <w:rPr>
          <w:color w:val="000000" w:themeColor="text1"/>
        </w:rPr>
        <w:t>,</w:t>
      </w:r>
      <w:r>
        <w:rPr>
          <w:color w:val="000000" w:themeColor="text1"/>
        </w:rPr>
        <w:t xml:space="preserve"> raise potassium threshold for dialysis, raise threshold for mechanical ventilation or accelerate weaning trials</w:t>
      </w:r>
      <w:r w:rsidR="0024554B">
        <w:rPr>
          <w:color w:val="000000" w:themeColor="text1"/>
        </w:rPr>
        <w:t>, reduce oxygen use to minimum necessary to maintain oxygen saturations</w:t>
      </w:r>
      <w:r>
        <w:rPr>
          <w:color w:val="000000" w:themeColor="text1"/>
        </w:rPr>
        <w:t>)</w:t>
      </w:r>
      <w:r w:rsidR="007B7450">
        <w:rPr>
          <w:color w:val="000000" w:themeColor="text1"/>
        </w:rPr>
        <w:t xml:space="preserve">. </w:t>
      </w:r>
    </w:p>
    <w:p w14:paraId="131953E3" w14:textId="4DD9535B" w:rsidR="00902A4A" w:rsidRDefault="00902A4A" w:rsidP="00902A4A">
      <w:pPr>
        <w:pStyle w:val="ListParagraph"/>
        <w:numPr>
          <w:ilvl w:val="0"/>
          <w:numId w:val="7"/>
        </w:numPr>
        <w:rPr>
          <w:color w:val="000000" w:themeColor="text1"/>
        </w:rPr>
      </w:pPr>
      <w:r>
        <w:rPr>
          <w:color w:val="000000" w:themeColor="text1"/>
        </w:rPr>
        <w:lastRenderedPageBreak/>
        <w:t xml:space="preserve">Substitution – </w:t>
      </w:r>
      <w:r w:rsidR="007B7450">
        <w:rPr>
          <w:color w:val="000000" w:themeColor="text1"/>
        </w:rPr>
        <w:t>I</w:t>
      </w:r>
      <w:r>
        <w:rPr>
          <w:color w:val="000000" w:themeColor="text1"/>
        </w:rPr>
        <w:t xml:space="preserve">f possible, substitute one therapy for another even if a temporary solution </w:t>
      </w:r>
      <w:r w:rsidR="007B7450">
        <w:rPr>
          <w:color w:val="000000" w:themeColor="text1"/>
        </w:rPr>
        <w:t>exists (</w:t>
      </w:r>
      <w:r>
        <w:rPr>
          <w:color w:val="000000" w:themeColor="text1"/>
        </w:rPr>
        <w:t>e.g.</w:t>
      </w:r>
      <w:r w:rsidR="007B7450">
        <w:rPr>
          <w:color w:val="000000" w:themeColor="text1"/>
        </w:rPr>
        <w:t>,</w:t>
      </w:r>
      <w:r>
        <w:rPr>
          <w:color w:val="000000" w:themeColor="text1"/>
        </w:rPr>
        <w:t xml:space="preserve"> bag patient in absence of ventilator until decision can be made, </w:t>
      </w:r>
      <w:r w:rsidR="0024554B">
        <w:rPr>
          <w:color w:val="000000" w:themeColor="text1"/>
        </w:rPr>
        <w:t>use BiPAP or other interventions to delay the need for intubation)</w:t>
      </w:r>
      <w:r w:rsidR="001755DB">
        <w:rPr>
          <w:color w:val="000000" w:themeColor="text1"/>
        </w:rPr>
        <w:t>.</w:t>
      </w:r>
    </w:p>
    <w:p w14:paraId="4DB3EBD4" w14:textId="255FABEB" w:rsidR="0024554B" w:rsidRDefault="0024554B" w:rsidP="00902A4A">
      <w:pPr>
        <w:pStyle w:val="ListParagraph"/>
        <w:numPr>
          <w:ilvl w:val="0"/>
          <w:numId w:val="7"/>
        </w:numPr>
        <w:rPr>
          <w:color w:val="000000" w:themeColor="text1"/>
        </w:rPr>
      </w:pPr>
      <w:r>
        <w:rPr>
          <w:color w:val="000000" w:themeColor="text1"/>
        </w:rPr>
        <w:t xml:space="preserve">Adaptation – </w:t>
      </w:r>
      <w:r w:rsidR="001755DB">
        <w:rPr>
          <w:color w:val="000000" w:themeColor="text1"/>
        </w:rPr>
        <w:t>A</w:t>
      </w:r>
      <w:r>
        <w:rPr>
          <w:color w:val="000000" w:themeColor="text1"/>
        </w:rPr>
        <w:t>dapt care strategies to avoid additional demand on limited resources (e.g.</w:t>
      </w:r>
      <w:r w:rsidR="001755DB">
        <w:rPr>
          <w:color w:val="000000" w:themeColor="text1"/>
        </w:rPr>
        <w:t>,</w:t>
      </w:r>
      <w:r>
        <w:rPr>
          <w:color w:val="000000" w:themeColor="text1"/>
        </w:rPr>
        <w:t xml:space="preserve"> potassium-lowering medications to delay dialysis, shorter runs to allow more patients to receive dialysis</w:t>
      </w:r>
      <w:r w:rsidR="00535F8C">
        <w:rPr>
          <w:color w:val="000000" w:themeColor="text1"/>
        </w:rPr>
        <w:t>, attempt ventilator weaning earlier</w:t>
      </w:r>
      <w:r>
        <w:rPr>
          <w:color w:val="000000" w:themeColor="text1"/>
        </w:rPr>
        <w:t>)</w:t>
      </w:r>
      <w:r w:rsidR="001755DB">
        <w:rPr>
          <w:color w:val="000000" w:themeColor="text1"/>
        </w:rPr>
        <w:t>.</w:t>
      </w:r>
    </w:p>
    <w:p w14:paraId="0A6AFEFB" w14:textId="16E9E00C" w:rsidR="0024554B" w:rsidRDefault="0024554B" w:rsidP="00902A4A">
      <w:pPr>
        <w:pStyle w:val="ListParagraph"/>
        <w:numPr>
          <w:ilvl w:val="0"/>
          <w:numId w:val="7"/>
        </w:numPr>
        <w:rPr>
          <w:color w:val="000000" w:themeColor="text1"/>
        </w:rPr>
      </w:pPr>
      <w:r>
        <w:rPr>
          <w:color w:val="000000" w:themeColor="text1"/>
        </w:rPr>
        <w:t xml:space="preserve">Re-use – </w:t>
      </w:r>
      <w:r w:rsidR="001755DB">
        <w:rPr>
          <w:color w:val="000000" w:themeColor="text1"/>
        </w:rPr>
        <w:t>C</w:t>
      </w:r>
      <w:r>
        <w:rPr>
          <w:color w:val="000000" w:themeColor="text1"/>
        </w:rPr>
        <w:t>lean or sterilize circuits, invasive lines, and other single-use materials for re-use if there is no substitute available</w:t>
      </w:r>
      <w:r w:rsidR="001755DB">
        <w:rPr>
          <w:color w:val="000000" w:themeColor="text1"/>
        </w:rPr>
        <w:t>.</w:t>
      </w:r>
      <w:r>
        <w:rPr>
          <w:color w:val="000000" w:themeColor="text1"/>
        </w:rPr>
        <w:t xml:space="preserve"> </w:t>
      </w:r>
    </w:p>
    <w:p w14:paraId="45C4AA4A" w14:textId="63537CE6" w:rsidR="0024554B" w:rsidRPr="00695E75" w:rsidRDefault="0024554B" w:rsidP="00695E75">
      <w:pPr>
        <w:pStyle w:val="ListParagraph"/>
        <w:numPr>
          <w:ilvl w:val="0"/>
          <w:numId w:val="7"/>
        </w:numPr>
        <w:rPr>
          <w:color w:val="000000" w:themeColor="text1"/>
        </w:rPr>
      </w:pPr>
      <w:r>
        <w:rPr>
          <w:color w:val="000000" w:themeColor="text1"/>
        </w:rPr>
        <w:t xml:space="preserve">Re-allocate – </w:t>
      </w:r>
      <w:r w:rsidR="001755DB">
        <w:rPr>
          <w:color w:val="000000" w:themeColor="text1"/>
        </w:rPr>
        <w:t>A</w:t>
      </w:r>
      <w:r>
        <w:rPr>
          <w:color w:val="000000" w:themeColor="text1"/>
        </w:rPr>
        <w:t>s a last strategy, determine which patients are most/least benefited by the intervention and allocate accordingly (</w:t>
      </w:r>
      <w:r w:rsidR="007C2392">
        <w:rPr>
          <w:color w:val="000000" w:themeColor="text1"/>
        </w:rPr>
        <w:t>refer to</w:t>
      </w:r>
      <w:r w:rsidR="00695E75">
        <w:rPr>
          <w:color w:val="000000" w:themeColor="text1"/>
        </w:rPr>
        <w:t xml:space="preserve"> 6</w:t>
      </w:r>
      <w:r w:rsidR="005B5DC6">
        <w:rPr>
          <w:color w:val="000000" w:themeColor="text1"/>
        </w:rPr>
        <w:t>c</w:t>
      </w:r>
      <w:r w:rsidR="00695E75">
        <w:rPr>
          <w:color w:val="000000" w:themeColor="text1"/>
        </w:rPr>
        <w:t xml:space="preserve">). Discontinue (or do not initiate) the treatment for those least likely to be </w:t>
      </w:r>
      <w:r w:rsidR="00695E75">
        <w:rPr>
          <w:i/>
          <w:color w:val="000000" w:themeColor="text1"/>
        </w:rPr>
        <w:t xml:space="preserve">harmed </w:t>
      </w:r>
      <w:r w:rsidR="00695E75">
        <w:rPr>
          <w:color w:val="000000" w:themeColor="text1"/>
        </w:rPr>
        <w:t>if they do not receive the resource (i.e.</w:t>
      </w:r>
      <w:r w:rsidR="005B5DC6">
        <w:rPr>
          <w:color w:val="000000" w:themeColor="text1"/>
        </w:rPr>
        <w:t>,</w:t>
      </w:r>
      <w:r w:rsidR="00695E75">
        <w:rPr>
          <w:color w:val="000000" w:themeColor="text1"/>
        </w:rPr>
        <w:t xml:space="preserve"> those receiving non-beneficial or inappropriate care depending on the gravity of the shortage).</w:t>
      </w:r>
    </w:p>
    <w:p w14:paraId="24C5C12F" w14:textId="77777777" w:rsidR="0024554B" w:rsidRDefault="0024554B" w:rsidP="0024554B">
      <w:pPr>
        <w:rPr>
          <w:color w:val="000000" w:themeColor="text1"/>
        </w:rPr>
      </w:pPr>
    </w:p>
    <w:p w14:paraId="5190FBEB" w14:textId="16720306" w:rsidR="0024554B" w:rsidRPr="0024554B" w:rsidRDefault="00EC39DB" w:rsidP="0024554B">
      <w:pPr>
        <w:rPr>
          <w:i/>
          <w:color w:val="000000" w:themeColor="text1"/>
        </w:rPr>
      </w:pPr>
      <w:r>
        <w:rPr>
          <w:i/>
          <w:color w:val="000000" w:themeColor="text1"/>
        </w:rPr>
        <w:t xml:space="preserve">6c </w:t>
      </w:r>
      <w:r w:rsidR="00125D06">
        <w:rPr>
          <w:i/>
          <w:color w:val="000000" w:themeColor="text1"/>
        </w:rPr>
        <w:t>–</w:t>
      </w:r>
      <w:r>
        <w:rPr>
          <w:i/>
          <w:color w:val="000000" w:themeColor="text1"/>
        </w:rPr>
        <w:t xml:space="preserve"> </w:t>
      </w:r>
      <w:r w:rsidR="00695E75">
        <w:rPr>
          <w:i/>
          <w:color w:val="000000" w:themeColor="text1"/>
        </w:rPr>
        <w:t>P</w:t>
      </w:r>
      <w:r w:rsidR="00125D06">
        <w:rPr>
          <w:i/>
          <w:color w:val="000000" w:themeColor="text1"/>
        </w:rPr>
        <w:t>roactive p</w:t>
      </w:r>
      <w:r w:rsidR="00695E75">
        <w:rPr>
          <w:i/>
          <w:color w:val="000000" w:themeColor="text1"/>
        </w:rPr>
        <w:t>atient</w:t>
      </w:r>
      <w:r w:rsidR="0024554B">
        <w:rPr>
          <w:i/>
          <w:color w:val="000000" w:themeColor="text1"/>
        </w:rPr>
        <w:t xml:space="preserve"> triage</w:t>
      </w:r>
      <w:r w:rsidR="00125D06">
        <w:rPr>
          <w:i/>
          <w:color w:val="000000" w:themeColor="text1"/>
        </w:rPr>
        <w:t xml:space="preserve"> (life-sustainin</w:t>
      </w:r>
      <w:r w:rsidR="00795E49">
        <w:rPr>
          <w:i/>
          <w:color w:val="000000" w:themeColor="text1"/>
        </w:rPr>
        <w:t>g</w:t>
      </w:r>
      <w:r w:rsidR="00125D06">
        <w:rPr>
          <w:i/>
          <w:color w:val="000000" w:themeColor="text1"/>
        </w:rPr>
        <w:t>/lifesaving resource triage)</w:t>
      </w:r>
    </w:p>
    <w:p w14:paraId="6ACB4B04" w14:textId="77777777" w:rsidR="0056540D" w:rsidRDefault="0056540D" w:rsidP="0024554B">
      <w:pPr>
        <w:rPr>
          <w:color w:val="000000" w:themeColor="text1"/>
        </w:rPr>
      </w:pPr>
    </w:p>
    <w:p w14:paraId="17012C00" w14:textId="6698D4C0" w:rsidR="0056540D" w:rsidRPr="00CB1410" w:rsidRDefault="00CB1410" w:rsidP="0024554B">
      <w:pPr>
        <w:rPr>
          <w:color w:val="000000" w:themeColor="text1"/>
          <w:u w:val="single"/>
        </w:rPr>
      </w:pPr>
      <w:r w:rsidRPr="00CB1410">
        <w:rPr>
          <w:color w:val="000000" w:themeColor="text1"/>
          <w:u w:val="single"/>
        </w:rPr>
        <w:t>Advisory Committee</w:t>
      </w:r>
    </w:p>
    <w:p w14:paraId="6081C8D1" w14:textId="407B60A9" w:rsidR="00D246FF" w:rsidRDefault="00533047" w:rsidP="0024554B">
      <w:pPr>
        <w:rPr>
          <w:color w:val="000000" w:themeColor="text1"/>
        </w:rPr>
      </w:pPr>
      <w:r>
        <w:rPr>
          <w:color w:val="000000" w:themeColor="text1"/>
        </w:rPr>
        <w:t>During a prolonged event w</w:t>
      </w:r>
      <w:r w:rsidR="00D246FF">
        <w:rPr>
          <w:color w:val="000000" w:themeColor="text1"/>
        </w:rPr>
        <w:t xml:space="preserve">hen it is clear that </w:t>
      </w:r>
      <w:r w:rsidR="00695E75">
        <w:rPr>
          <w:color w:val="000000" w:themeColor="text1"/>
        </w:rPr>
        <w:t>proactive patient</w:t>
      </w:r>
      <w:r w:rsidR="00D246FF">
        <w:rPr>
          <w:color w:val="000000" w:themeColor="text1"/>
        </w:rPr>
        <w:t xml:space="preserve"> triage is likely required, the </w:t>
      </w:r>
      <w:r w:rsidR="00990BF1">
        <w:rPr>
          <w:color w:val="000000" w:themeColor="text1"/>
        </w:rPr>
        <w:t>Chief Medical Officer (</w:t>
      </w:r>
      <w:r w:rsidR="00D246FF">
        <w:rPr>
          <w:color w:val="000000" w:themeColor="text1"/>
        </w:rPr>
        <w:t>CMO</w:t>
      </w:r>
      <w:r w:rsidR="00990BF1">
        <w:rPr>
          <w:color w:val="000000" w:themeColor="text1"/>
        </w:rPr>
        <w:t>)</w:t>
      </w:r>
      <w:r w:rsidR="00D246FF">
        <w:rPr>
          <w:color w:val="000000" w:themeColor="text1"/>
        </w:rPr>
        <w:t xml:space="preserve"> may convene an </w:t>
      </w:r>
      <w:r>
        <w:rPr>
          <w:color w:val="000000" w:themeColor="text1"/>
        </w:rPr>
        <w:t>A</w:t>
      </w:r>
      <w:r w:rsidR="00D246FF">
        <w:rPr>
          <w:color w:val="000000" w:themeColor="text1"/>
        </w:rPr>
        <w:t xml:space="preserve">dvisory </w:t>
      </w:r>
      <w:r>
        <w:rPr>
          <w:color w:val="000000" w:themeColor="text1"/>
        </w:rPr>
        <w:t>C</w:t>
      </w:r>
      <w:r w:rsidR="00D246FF">
        <w:rPr>
          <w:color w:val="000000" w:themeColor="text1"/>
        </w:rPr>
        <w:t xml:space="preserve">ommittee to determine strategies tailored to the situation. This will be in conjunction with any regional or </w:t>
      </w:r>
      <w:r w:rsidR="00795E49">
        <w:rPr>
          <w:color w:val="000000" w:themeColor="text1"/>
        </w:rPr>
        <w:t>s</w:t>
      </w:r>
      <w:r w:rsidR="00D246FF">
        <w:rPr>
          <w:color w:val="000000" w:themeColor="text1"/>
        </w:rPr>
        <w:t xml:space="preserve">tate efforts to define optimal strategies. The </w:t>
      </w:r>
      <w:r w:rsidR="00345661">
        <w:rPr>
          <w:color w:val="000000" w:themeColor="text1"/>
        </w:rPr>
        <w:t>A</w:t>
      </w:r>
      <w:r w:rsidR="00D246FF">
        <w:rPr>
          <w:color w:val="000000" w:themeColor="text1"/>
        </w:rPr>
        <w:t xml:space="preserve">dvisory </w:t>
      </w:r>
      <w:r w:rsidR="00345661">
        <w:rPr>
          <w:color w:val="000000" w:themeColor="text1"/>
        </w:rPr>
        <w:t>C</w:t>
      </w:r>
      <w:r w:rsidR="00D246FF">
        <w:rPr>
          <w:color w:val="000000" w:themeColor="text1"/>
        </w:rPr>
        <w:t>ommittee may include but is not limited to:</w:t>
      </w:r>
    </w:p>
    <w:p w14:paraId="5D72EDA1" w14:textId="1FBF429D" w:rsidR="00D246FF" w:rsidRDefault="00D246FF" w:rsidP="00D246FF">
      <w:pPr>
        <w:pStyle w:val="ListParagraph"/>
        <w:numPr>
          <w:ilvl w:val="0"/>
          <w:numId w:val="9"/>
        </w:numPr>
        <w:rPr>
          <w:color w:val="000000" w:themeColor="text1"/>
        </w:rPr>
      </w:pPr>
      <w:r>
        <w:rPr>
          <w:color w:val="000000" w:themeColor="text1"/>
        </w:rPr>
        <w:t xml:space="preserve">CMO – </w:t>
      </w:r>
      <w:r w:rsidR="00990BF1">
        <w:rPr>
          <w:color w:val="000000" w:themeColor="text1"/>
        </w:rPr>
        <w:t xml:space="preserve">Committee </w:t>
      </w:r>
      <w:r>
        <w:rPr>
          <w:color w:val="000000" w:themeColor="text1"/>
        </w:rPr>
        <w:t>chair</w:t>
      </w:r>
    </w:p>
    <w:p w14:paraId="55535878" w14:textId="1F169DD9" w:rsidR="00D246FF" w:rsidRDefault="00D246FF" w:rsidP="00D246FF">
      <w:pPr>
        <w:pStyle w:val="ListParagraph"/>
        <w:numPr>
          <w:ilvl w:val="0"/>
          <w:numId w:val="9"/>
        </w:numPr>
        <w:rPr>
          <w:color w:val="000000" w:themeColor="text1"/>
        </w:rPr>
      </w:pPr>
      <w:r>
        <w:rPr>
          <w:color w:val="000000" w:themeColor="text1"/>
        </w:rPr>
        <w:t xml:space="preserve">Clinical leaders in the relevant area(s) </w:t>
      </w:r>
      <w:r w:rsidR="005003E2">
        <w:rPr>
          <w:color w:val="000000" w:themeColor="text1"/>
        </w:rPr>
        <w:t>(</w:t>
      </w:r>
      <w:r>
        <w:rPr>
          <w:color w:val="000000" w:themeColor="text1"/>
        </w:rPr>
        <w:t>e.g.</w:t>
      </w:r>
      <w:r w:rsidR="005003E2">
        <w:rPr>
          <w:color w:val="000000" w:themeColor="text1"/>
        </w:rPr>
        <w:t>,</w:t>
      </w:r>
      <w:r>
        <w:rPr>
          <w:color w:val="000000" w:themeColor="text1"/>
        </w:rPr>
        <w:t xml:space="preserve"> critical care, infectious disease, nephrology</w:t>
      </w:r>
      <w:r w:rsidR="005003E2">
        <w:rPr>
          <w:color w:val="000000" w:themeColor="text1"/>
        </w:rPr>
        <w:t>)</w:t>
      </w:r>
    </w:p>
    <w:p w14:paraId="23A7E135" w14:textId="7B5417D2" w:rsidR="00D246FF" w:rsidRDefault="00D246FF" w:rsidP="00D246FF">
      <w:pPr>
        <w:pStyle w:val="ListParagraph"/>
        <w:numPr>
          <w:ilvl w:val="0"/>
          <w:numId w:val="9"/>
        </w:numPr>
        <w:rPr>
          <w:color w:val="000000" w:themeColor="text1"/>
        </w:rPr>
      </w:pPr>
      <w:r>
        <w:rPr>
          <w:color w:val="000000" w:themeColor="text1"/>
        </w:rPr>
        <w:t xml:space="preserve">Administrative leaders in the relevant area(s) </w:t>
      </w:r>
      <w:r w:rsidR="005003E2">
        <w:rPr>
          <w:color w:val="000000" w:themeColor="text1"/>
        </w:rPr>
        <w:t>(</w:t>
      </w:r>
      <w:r>
        <w:rPr>
          <w:color w:val="000000" w:themeColor="text1"/>
        </w:rPr>
        <w:t>e.g.</w:t>
      </w:r>
      <w:r w:rsidR="005003E2">
        <w:rPr>
          <w:color w:val="000000" w:themeColor="text1"/>
        </w:rPr>
        <w:t>,</w:t>
      </w:r>
      <w:r>
        <w:rPr>
          <w:color w:val="000000" w:themeColor="text1"/>
        </w:rPr>
        <w:t xml:space="preserve"> respiratory therapy, pharmacy</w:t>
      </w:r>
      <w:r w:rsidR="005003E2">
        <w:rPr>
          <w:color w:val="000000" w:themeColor="text1"/>
        </w:rPr>
        <w:t>)</w:t>
      </w:r>
    </w:p>
    <w:p w14:paraId="2970C133" w14:textId="644DEE46" w:rsidR="00D246FF" w:rsidRDefault="00D246FF" w:rsidP="00D246FF">
      <w:pPr>
        <w:pStyle w:val="ListParagraph"/>
        <w:numPr>
          <w:ilvl w:val="0"/>
          <w:numId w:val="9"/>
        </w:numPr>
        <w:rPr>
          <w:color w:val="000000" w:themeColor="text1"/>
        </w:rPr>
      </w:pPr>
      <w:r>
        <w:rPr>
          <w:color w:val="000000" w:themeColor="text1"/>
        </w:rPr>
        <w:t xml:space="preserve">Ethics committee </w:t>
      </w:r>
      <w:r w:rsidR="00B72C9E">
        <w:rPr>
          <w:color w:val="000000" w:themeColor="text1"/>
        </w:rPr>
        <w:t xml:space="preserve">representative </w:t>
      </w:r>
    </w:p>
    <w:p w14:paraId="7E2ED46C" w14:textId="012D23E6" w:rsidR="00D246FF" w:rsidRDefault="00D246FF" w:rsidP="00D246FF">
      <w:pPr>
        <w:pStyle w:val="ListParagraph"/>
        <w:numPr>
          <w:ilvl w:val="0"/>
          <w:numId w:val="9"/>
        </w:numPr>
        <w:rPr>
          <w:color w:val="000000" w:themeColor="text1"/>
        </w:rPr>
      </w:pPr>
      <w:r>
        <w:rPr>
          <w:color w:val="000000" w:themeColor="text1"/>
        </w:rPr>
        <w:t>Legal representative</w:t>
      </w:r>
    </w:p>
    <w:p w14:paraId="3BC6CC4D" w14:textId="107C9CD5" w:rsidR="00D246FF" w:rsidRDefault="00D246FF" w:rsidP="00D246FF">
      <w:pPr>
        <w:pStyle w:val="ListParagraph"/>
        <w:numPr>
          <w:ilvl w:val="0"/>
          <w:numId w:val="9"/>
        </w:numPr>
        <w:rPr>
          <w:color w:val="000000" w:themeColor="text1"/>
        </w:rPr>
      </w:pPr>
      <w:r>
        <w:rPr>
          <w:color w:val="000000" w:themeColor="text1"/>
        </w:rPr>
        <w:t>Equity officer (to ensure consideration of disadvantaged population impacts)</w:t>
      </w:r>
    </w:p>
    <w:p w14:paraId="1799563F" w14:textId="599D7EFE" w:rsidR="00D246FF" w:rsidRDefault="00D246FF" w:rsidP="00D246FF">
      <w:pPr>
        <w:pStyle w:val="ListParagraph"/>
        <w:numPr>
          <w:ilvl w:val="0"/>
          <w:numId w:val="9"/>
        </w:numPr>
        <w:rPr>
          <w:color w:val="000000" w:themeColor="text1"/>
        </w:rPr>
      </w:pPr>
      <w:r>
        <w:rPr>
          <w:color w:val="000000" w:themeColor="text1"/>
        </w:rPr>
        <w:t>Community representative (e.g.</w:t>
      </w:r>
      <w:r w:rsidR="00472F70">
        <w:rPr>
          <w:color w:val="000000" w:themeColor="text1"/>
        </w:rPr>
        <w:t>,</w:t>
      </w:r>
      <w:r w:rsidR="00533047">
        <w:rPr>
          <w:color w:val="000000" w:themeColor="text1"/>
        </w:rPr>
        <w:t xml:space="preserve"> non-clinical community leader/representative)</w:t>
      </w:r>
    </w:p>
    <w:p w14:paraId="4734216C" w14:textId="37FC221D" w:rsidR="00D246FF" w:rsidRDefault="00D246FF" w:rsidP="00D246FF">
      <w:pPr>
        <w:rPr>
          <w:color w:val="000000" w:themeColor="text1"/>
        </w:rPr>
      </w:pPr>
    </w:p>
    <w:p w14:paraId="5EB576DE" w14:textId="707503D5" w:rsidR="00D246FF" w:rsidRDefault="00D246FF" w:rsidP="00D246FF">
      <w:pPr>
        <w:rPr>
          <w:color w:val="000000" w:themeColor="text1"/>
        </w:rPr>
      </w:pPr>
      <w:r>
        <w:rPr>
          <w:color w:val="000000" w:themeColor="text1"/>
        </w:rPr>
        <w:t xml:space="preserve">The </w:t>
      </w:r>
      <w:r w:rsidR="00345661">
        <w:rPr>
          <w:color w:val="000000" w:themeColor="text1"/>
        </w:rPr>
        <w:t>A</w:t>
      </w:r>
      <w:r>
        <w:rPr>
          <w:color w:val="000000" w:themeColor="text1"/>
        </w:rPr>
        <w:t xml:space="preserve">dvisory </w:t>
      </w:r>
      <w:r w:rsidR="00345661">
        <w:rPr>
          <w:color w:val="000000" w:themeColor="text1"/>
        </w:rPr>
        <w:t>C</w:t>
      </w:r>
      <w:r>
        <w:rPr>
          <w:color w:val="000000" w:themeColor="text1"/>
        </w:rPr>
        <w:t xml:space="preserve">ommittee will anticipate and determine specific strategies for the hospital and adapt </w:t>
      </w:r>
      <w:r w:rsidR="00210E9A">
        <w:rPr>
          <w:color w:val="000000" w:themeColor="text1"/>
        </w:rPr>
        <w:t xml:space="preserve">communication </w:t>
      </w:r>
      <w:r>
        <w:rPr>
          <w:color w:val="000000" w:themeColor="text1"/>
        </w:rPr>
        <w:t xml:space="preserve">materials for providers, patients, and other partners. The CMO will ensure that the Incident Commander and </w:t>
      </w:r>
      <w:r w:rsidR="00EF546B">
        <w:rPr>
          <w:color w:val="000000" w:themeColor="text1"/>
        </w:rPr>
        <w:t>Chief Executive Officer (</w:t>
      </w:r>
      <w:r>
        <w:rPr>
          <w:color w:val="000000" w:themeColor="text1"/>
        </w:rPr>
        <w:t>CEO</w:t>
      </w:r>
      <w:r w:rsidR="00EF546B">
        <w:rPr>
          <w:color w:val="000000" w:themeColor="text1"/>
        </w:rPr>
        <w:t>)</w:t>
      </w:r>
      <w:r>
        <w:rPr>
          <w:color w:val="000000" w:themeColor="text1"/>
        </w:rPr>
        <w:t xml:space="preserve"> are aware of the situation and recommended strategies and that the hospital is accountable for supporting their clinicians.</w:t>
      </w:r>
    </w:p>
    <w:p w14:paraId="7F1D5661" w14:textId="1026BECB" w:rsidR="00D246FF" w:rsidRDefault="00D246FF" w:rsidP="00D246FF">
      <w:pPr>
        <w:rPr>
          <w:color w:val="000000" w:themeColor="text1"/>
        </w:rPr>
      </w:pPr>
    </w:p>
    <w:p w14:paraId="39721A95" w14:textId="0D72733E" w:rsidR="00CB1410" w:rsidRPr="00CB1410" w:rsidRDefault="00CB1410" w:rsidP="00D246FF">
      <w:pPr>
        <w:rPr>
          <w:color w:val="000000" w:themeColor="text1"/>
          <w:u w:val="single"/>
        </w:rPr>
      </w:pPr>
      <w:r w:rsidRPr="00CB1410">
        <w:rPr>
          <w:color w:val="000000" w:themeColor="text1"/>
          <w:u w:val="single"/>
        </w:rPr>
        <w:t xml:space="preserve">Clinical </w:t>
      </w:r>
      <w:r w:rsidR="00EF546B">
        <w:rPr>
          <w:color w:val="000000" w:themeColor="text1"/>
          <w:u w:val="single"/>
        </w:rPr>
        <w:t>D</w:t>
      </w:r>
      <w:r w:rsidRPr="00CB1410">
        <w:rPr>
          <w:color w:val="000000" w:themeColor="text1"/>
          <w:u w:val="single"/>
        </w:rPr>
        <w:t>ecisions</w:t>
      </w:r>
    </w:p>
    <w:p w14:paraId="421D4A07" w14:textId="4CDB330B" w:rsidR="0024554B" w:rsidRDefault="0024554B" w:rsidP="0024554B">
      <w:pPr>
        <w:rPr>
          <w:color w:val="000000" w:themeColor="text1"/>
        </w:rPr>
      </w:pPr>
      <w:r>
        <w:rPr>
          <w:color w:val="000000" w:themeColor="text1"/>
        </w:rPr>
        <w:t xml:space="preserve">A clinician faced with an acute resource allocation decision </w:t>
      </w:r>
      <w:r w:rsidR="0056540D">
        <w:rPr>
          <w:color w:val="000000" w:themeColor="text1"/>
        </w:rPr>
        <w:t xml:space="preserve">that is </w:t>
      </w:r>
      <w:r w:rsidR="0056540D">
        <w:rPr>
          <w:i/>
          <w:color w:val="000000" w:themeColor="text1"/>
        </w:rPr>
        <w:t xml:space="preserve">not </w:t>
      </w:r>
      <w:r w:rsidR="0056540D">
        <w:rPr>
          <w:color w:val="000000" w:themeColor="text1"/>
        </w:rPr>
        <w:t xml:space="preserve">addressed by existing guidance circulated within the hospital </w:t>
      </w:r>
      <w:r>
        <w:rPr>
          <w:color w:val="000000" w:themeColor="text1"/>
        </w:rPr>
        <w:t xml:space="preserve">will contact the </w:t>
      </w:r>
      <w:r w:rsidR="007C7134">
        <w:rPr>
          <w:color w:val="000000" w:themeColor="text1"/>
        </w:rPr>
        <w:t>[</w:t>
      </w:r>
      <w:r w:rsidR="003020A1" w:rsidRPr="00533047">
        <w:rPr>
          <w:i/>
          <w:color w:val="000000" w:themeColor="text1"/>
        </w:rPr>
        <w:t>ICU Director</w:t>
      </w:r>
      <w:r w:rsidR="007C7134">
        <w:rPr>
          <w:color w:val="000000" w:themeColor="text1"/>
        </w:rPr>
        <w:t>]</w:t>
      </w:r>
      <w:r>
        <w:rPr>
          <w:color w:val="000000" w:themeColor="text1"/>
        </w:rPr>
        <w:t xml:space="preserve"> and the CMO on-call to </w:t>
      </w:r>
      <w:r w:rsidR="008E6271">
        <w:rPr>
          <w:color w:val="000000" w:themeColor="text1"/>
        </w:rPr>
        <w:t xml:space="preserve">jointly </w:t>
      </w:r>
      <w:r>
        <w:rPr>
          <w:color w:val="000000" w:themeColor="text1"/>
        </w:rPr>
        <w:t xml:space="preserve">determine the best strategy. If the decision does NOT involve withdrawal of life-sustaining treatments this consultation is sufficient. The </w:t>
      </w:r>
      <w:r w:rsidR="007C7134">
        <w:rPr>
          <w:color w:val="000000" w:themeColor="text1"/>
        </w:rPr>
        <w:t>[</w:t>
      </w:r>
      <w:r w:rsidR="003020A1" w:rsidRPr="00533047">
        <w:rPr>
          <w:i/>
          <w:color w:val="000000" w:themeColor="text1"/>
        </w:rPr>
        <w:t>ICU Director</w:t>
      </w:r>
      <w:r w:rsidR="007C7134">
        <w:rPr>
          <w:color w:val="000000" w:themeColor="text1"/>
        </w:rPr>
        <w:t>]</w:t>
      </w:r>
      <w:r>
        <w:rPr>
          <w:color w:val="000000" w:themeColor="text1"/>
        </w:rPr>
        <w:t xml:space="preserve"> and CMO on-call will be responsible for contacting the Incident Commander to advise them of the situation and the </w:t>
      </w:r>
      <w:r>
        <w:rPr>
          <w:color w:val="000000" w:themeColor="text1"/>
        </w:rPr>
        <w:lastRenderedPageBreak/>
        <w:t xml:space="preserve">actions taken. Best practice guidance for this </w:t>
      </w:r>
      <w:r w:rsidR="008E6271">
        <w:rPr>
          <w:color w:val="000000" w:themeColor="text1"/>
        </w:rPr>
        <w:t>treatment</w:t>
      </w:r>
      <w:r>
        <w:rPr>
          <w:color w:val="000000" w:themeColor="text1"/>
        </w:rPr>
        <w:t xml:space="preserve"> (if not already </w:t>
      </w:r>
      <w:r w:rsidR="00033D7E">
        <w:rPr>
          <w:color w:val="000000" w:themeColor="text1"/>
        </w:rPr>
        <w:t>available,</w:t>
      </w:r>
      <w:r w:rsidR="00D85C4D">
        <w:rPr>
          <w:color w:val="000000" w:themeColor="text1"/>
        </w:rPr>
        <w:t xml:space="preserve"> </w:t>
      </w:r>
      <w:r w:rsidR="00033D7E">
        <w:rPr>
          <w:color w:val="000000" w:themeColor="text1"/>
        </w:rPr>
        <w:t>for example</w:t>
      </w:r>
      <w:r w:rsidR="00D85C4D">
        <w:rPr>
          <w:color w:val="000000" w:themeColor="text1"/>
        </w:rPr>
        <w:t>, strategies to shorten dialysis or delay the need for it</w:t>
      </w:r>
      <w:r>
        <w:rPr>
          <w:color w:val="000000" w:themeColor="text1"/>
        </w:rPr>
        <w:t>) will be developed and circulated to clinicians</w:t>
      </w:r>
      <w:r w:rsidR="00D85C4D">
        <w:rPr>
          <w:color w:val="000000" w:themeColor="text1"/>
        </w:rPr>
        <w:t>.</w:t>
      </w:r>
      <w:r>
        <w:rPr>
          <w:color w:val="000000" w:themeColor="text1"/>
        </w:rPr>
        <w:t xml:space="preserve"> </w:t>
      </w:r>
      <w:r w:rsidR="00D85C4D">
        <w:rPr>
          <w:color w:val="000000" w:themeColor="text1"/>
        </w:rPr>
        <w:t>T</w:t>
      </w:r>
      <w:r>
        <w:rPr>
          <w:color w:val="000000" w:themeColor="text1"/>
        </w:rPr>
        <w:t>he CMO and I</w:t>
      </w:r>
      <w:r w:rsidR="00282656">
        <w:rPr>
          <w:color w:val="000000" w:themeColor="text1"/>
        </w:rPr>
        <w:t xml:space="preserve">ncident </w:t>
      </w:r>
      <w:r>
        <w:rPr>
          <w:color w:val="000000" w:themeColor="text1"/>
        </w:rPr>
        <w:t>C</w:t>
      </w:r>
      <w:r w:rsidR="00282656">
        <w:rPr>
          <w:color w:val="000000" w:themeColor="text1"/>
        </w:rPr>
        <w:t>ommander</w:t>
      </w:r>
      <w:r>
        <w:rPr>
          <w:color w:val="000000" w:themeColor="text1"/>
        </w:rPr>
        <w:t xml:space="preserve"> are responsible for ensuring that the strategies are consistent with regional recommendations while they continue to seek additional resources.</w:t>
      </w:r>
      <w:r w:rsidR="003020A1">
        <w:rPr>
          <w:color w:val="000000" w:themeColor="text1"/>
        </w:rPr>
        <w:t xml:space="preserve"> Decisions should be proportional to the degree of resource shortage.</w:t>
      </w:r>
    </w:p>
    <w:p w14:paraId="78ADB858" w14:textId="4E0A0838" w:rsidR="0024554B" w:rsidRDefault="0024554B" w:rsidP="0024554B">
      <w:pPr>
        <w:rPr>
          <w:color w:val="000000" w:themeColor="text1"/>
        </w:rPr>
      </w:pPr>
    </w:p>
    <w:p w14:paraId="71EA371D" w14:textId="61EA6C2D" w:rsidR="00533047" w:rsidRPr="00533047" w:rsidRDefault="00533047" w:rsidP="0024554B">
      <w:pPr>
        <w:rPr>
          <w:color w:val="000000" w:themeColor="text1"/>
          <w:u w:val="single"/>
        </w:rPr>
      </w:pPr>
      <w:r w:rsidRPr="00533047">
        <w:rPr>
          <w:color w:val="000000" w:themeColor="text1"/>
          <w:u w:val="single"/>
        </w:rPr>
        <w:t>Triage Team</w:t>
      </w:r>
    </w:p>
    <w:p w14:paraId="039F4A7C" w14:textId="0332ED6E" w:rsidR="00FC1F61" w:rsidRDefault="009A6DBF" w:rsidP="0024554B">
      <w:pPr>
        <w:rPr>
          <w:color w:val="000000" w:themeColor="text1"/>
        </w:rPr>
      </w:pPr>
      <w:r>
        <w:rPr>
          <w:color w:val="000000" w:themeColor="text1"/>
        </w:rPr>
        <w:t xml:space="preserve">If the decision involves </w:t>
      </w:r>
      <w:r w:rsidR="00D96436">
        <w:rPr>
          <w:color w:val="000000" w:themeColor="text1"/>
        </w:rPr>
        <w:t xml:space="preserve">proactive </w:t>
      </w:r>
      <w:r>
        <w:rPr>
          <w:color w:val="000000" w:themeColor="text1"/>
        </w:rPr>
        <w:t>withdrawal of life-sustaining treatments</w:t>
      </w:r>
      <w:r w:rsidR="00125D06">
        <w:rPr>
          <w:color w:val="000000" w:themeColor="text1"/>
        </w:rPr>
        <w:t xml:space="preserve"> that would normally continue to be offered</w:t>
      </w:r>
      <w:r>
        <w:rPr>
          <w:color w:val="000000" w:themeColor="text1"/>
        </w:rPr>
        <w:t xml:space="preserve"> the CMO will </w:t>
      </w:r>
      <w:r w:rsidR="00533047">
        <w:rPr>
          <w:color w:val="000000" w:themeColor="text1"/>
        </w:rPr>
        <w:t xml:space="preserve">appoint a triage team to make clinical decisions. Team members may rotate to allow 24/7 coverage. Members of the </w:t>
      </w:r>
      <w:r w:rsidR="00345661">
        <w:rPr>
          <w:color w:val="000000" w:themeColor="text1"/>
        </w:rPr>
        <w:t>A</w:t>
      </w:r>
      <w:r w:rsidR="00533047">
        <w:rPr>
          <w:color w:val="000000" w:themeColor="text1"/>
        </w:rPr>
        <w:t xml:space="preserve">dvisory </w:t>
      </w:r>
      <w:r w:rsidR="00345661">
        <w:rPr>
          <w:color w:val="000000" w:themeColor="text1"/>
        </w:rPr>
        <w:t>C</w:t>
      </w:r>
      <w:r w:rsidR="00533047">
        <w:rPr>
          <w:color w:val="000000" w:themeColor="text1"/>
        </w:rPr>
        <w:t xml:space="preserve">ommittee may be members of the </w:t>
      </w:r>
      <w:r w:rsidR="00345661">
        <w:rPr>
          <w:color w:val="000000" w:themeColor="text1"/>
        </w:rPr>
        <w:t>T</w:t>
      </w:r>
      <w:r w:rsidR="00533047">
        <w:rPr>
          <w:color w:val="000000" w:themeColor="text1"/>
        </w:rPr>
        <w:t xml:space="preserve">riage </w:t>
      </w:r>
      <w:r w:rsidR="00345661">
        <w:rPr>
          <w:color w:val="000000" w:themeColor="text1"/>
        </w:rPr>
        <w:t>T</w:t>
      </w:r>
      <w:r w:rsidR="00533047">
        <w:rPr>
          <w:color w:val="000000" w:themeColor="text1"/>
        </w:rPr>
        <w:t>eam or not, depending on the incident needs and CMO discretion</w:t>
      </w:r>
      <w:r w:rsidR="00FD1EBF">
        <w:rPr>
          <w:color w:val="000000" w:themeColor="text1"/>
        </w:rPr>
        <w:t>,</w:t>
      </w:r>
      <w:r w:rsidR="00FC1F61">
        <w:rPr>
          <w:color w:val="000000" w:themeColor="text1"/>
        </w:rPr>
        <w:t xml:space="preserve"> and should at minimum include:</w:t>
      </w:r>
    </w:p>
    <w:p w14:paraId="10F939E3" w14:textId="77777777" w:rsidR="00FC1F61" w:rsidRDefault="00FC1F61" w:rsidP="00FC1F61">
      <w:pPr>
        <w:pStyle w:val="ListParagraph"/>
        <w:numPr>
          <w:ilvl w:val="0"/>
          <w:numId w:val="8"/>
        </w:numPr>
        <w:rPr>
          <w:color w:val="000000" w:themeColor="text1"/>
        </w:rPr>
      </w:pPr>
      <w:r w:rsidRPr="008765D6">
        <w:rPr>
          <w:color w:val="000000" w:themeColor="text1"/>
        </w:rPr>
        <w:t>CMO (or designee)</w:t>
      </w:r>
    </w:p>
    <w:p w14:paraId="442E6DD7" w14:textId="77777777" w:rsidR="00FC1F61" w:rsidRDefault="00FC1F61" w:rsidP="00FC1F61">
      <w:pPr>
        <w:pStyle w:val="ListParagraph"/>
        <w:numPr>
          <w:ilvl w:val="0"/>
          <w:numId w:val="8"/>
        </w:numPr>
        <w:rPr>
          <w:color w:val="000000" w:themeColor="text1"/>
        </w:rPr>
      </w:pPr>
      <w:r>
        <w:rPr>
          <w:color w:val="000000" w:themeColor="text1"/>
        </w:rPr>
        <w:t>T</w:t>
      </w:r>
      <w:r w:rsidRPr="008765D6">
        <w:rPr>
          <w:color w:val="000000" w:themeColor="text1"/>
        </w:rPr>
        <w:t>wo critical care clinicians (not involved in the patient’s care)</w:t>
      </w:r>
    </w:p>
    <w:p w14:paraId="4438A9AC" w14:textId="77777777" w:rsidR="00FC1F61" w:rsidRDefault="00FC1F61" w:rsidP="00FC1F61">
      <w:pPr>
        <w:pStyle w:val="ListParagraph"/>
        <w:numPr>
          <w:ilvl w:val="0"/>
          <w:numId w:val="8"/>
        </w:numPr>
        <w:rPr>
          <w:color w:val="000000" w:themeColor="text1"/>
        </w:rPr>
      </w:pPr>
      <w:r>
        <w:rPr>
          <w:color w:val="000000" w:themeColor="text1"/>
        </w:rPr>
        <w:t>C</w:t>
      </w:r>
      <w:r w:rsidRPr="008765D6">
        <w:rPr>
          <w:color w:val="000000" w:themeColor="text1"/>
        </w:rPr>
        <w:t>linical ethicist</w:t>
      </w:r>
    </w:p>
    <w:p w14:paraId="47693B79" w14:textId="77777777" w:rsidR="00125D06" w:rsidRDefault="00125D06" w:rsidP="0024554B">
      <w:pPr>
        <w:rPr>
          <w:color w:val="000000" w:themeColor="text1"/>
        </w:rPr>
      </w:pPr>
    </w:p>
    <w:p w14:paraId="60830A5F" w14:textId="3DEC99F5" w:rsidR="00FC1F61" w:rsidRDefault="00FC1F61" w:rsidP="0024554B">
      <w:pPr>
        <w:rPr>
          <w:color w:val="000000" w:themeColor="text1"/>
        </w:rPr>
      </w:pPr>
      <w:r>
        <w:rPr>
          <w:color w:val="000000" w:themeColor="text1"/>
        </w:rPr>
        <w:t xml:space="preserve">Note that the Triage Team will be much smaller than the Advisory </w:t>
      </w:r>
      <w:r w:rsidR="00345661">
        <w:rPr>
          <w:color w:val="000000" w:themeColor="text1"/>
        </w:rPr>
        <w:t>Committee</w:t>
      </w:r>
      <w:r>
        <w:rPr>
          <w:color w:val="000000" w:themeColor="text1"/>
        </w:rPr>
        <w:t xml:space="preserve"> and should be able to assemble virtually at any time a decision is required. </w:t>
      </w:r>
      <w:r w:rsidR="00125D06">
        <w:rPr>
          <w:color w:val="000000" w:themeColor="text1"/>
        </w:rPr>
        <w:t xml:space="preserve">The CMO will be responsible for initiating Triage Team activities in conjunction with </w:t>
      </w:r>
      <w:r w:rsidR="00345661">
        <w:rPr>
          <w:color w:val="000000" w:themeColor="text1"/>
        </w:rPr>
        <w:t>s</w:t>
      </w:r>
      <w:r w:rsidR="00125D06">
        <w:rPr>
          <w:color w:val="000000" w:themeColor="text1"/>
        </w:rPr>
        <w:t>tate actions to enable such decision-making and legally protect the hospital, providers, and decisions.</w:t>
      </w:r>
    </w:p>
    <w:p w14:paraId="76D5CB35" w14:textId="77777777" w:rsidR="00FC1F61" w:rsidRDefault="00FC1F61" w:rsidP="0024554B">
      <w:pPr>
        <w:rPr>
          <w:color w:val="000000" w:themeColor="text1"/>
        </w:rPr>
      </w:pPr>
    </w:p>
    <w:p w14:paraId="3B8604F3" w14:textId="3993EA35" w:rsidR="009A6DBF" w:rsidRDefault="00533047" w:rsidP="0024554B">
      <w:pPr>
        <w:rPr>
          <w:color w:val="000000" w:themeColor="text1"/>
        </w:rPr>
      </w:pPr>
      <w:r>
        <w:rPr>
          <w:color w:val="000000" w:themeColor="text1"/>
        </w:rPr>
        <w:t xml:space="preserve">The Triage Team will consider situations in which the bedside provider feels the treatment is inappropriate or situations in which there is competition between multiple patients (two or more) for a </w:t>
      </w:r>
      <w:r w:rsidR="00094B82">
        <w:rPr>
          <w:color w:val="000000" w:themeColor="text1"/>
        </w:rPr>
        <w:t>lifesaving</w:t>
      </w:r>
      <w:r>
        <w:rPr>
          <w:color w:val="000000" w:themeColor="text1"/>
        </w:rPr>
        <w:t>/sustaining resource that cannot be otherwise rationed. Based on the clinical information, the T</w:t>
      </w:r>
      <w:r w:rsidR="00094B82">
        <w:rPr>
          <w:color w:val="000000" w:themeColor="text1"/>
        </w:rPr>
        <w:t>riage T</w:t>
      </w:r>
      <w:r>
        <w:rPr>
          <w:color w:val="000000" w:themeColor="text1"/>
        </w:rPr>
        <w:t xml:space="preserve">eam will </w:t>
      </w:r>
      <w:r w:rsidR="009A6DBF">
        <w:rPr>
          <w:color w:val="000000" w:themeColor="text1"/>
        </w:rPr>
        <w:t>determine the appropriate course of action</w:t>
      </w:r>
      <w:r w:rsidR="003C1413">
        <w:rPr>
          <w:color w:val="000000" w:themeColor="text1"/>
        </w:rPr>
        <w:t xml:space="preserve"> as illustrated in </w:t>
      </w:r>
      <w:r w:rsidR="00E221FF">
        <w:rPr>
          <w:color w:val="000000" w:themeColor="text1"/>
        </w:rPr>
        <w:t>Figure 1</w:t>
      </w:r>
      <w:r>
        <w:rPr>
          <w:color w:val="000000" w:themeColor="text1"/>
        </w:rPr>
        <w:t xml:space="preserve"> under </w:t>
      </w:r>
      <w:r w:rsidR="00094B82">
        <w:rPr>
          <w:color w:val="000000" w:themeColor="text1"/>
        </w:rPr>
        <w:t>“</w:t>
      </w:r>
      <w:r>
        <w:rPr>
          <w:color w:val="000000" w:themeColor="text1"/>
        </w:rPr>
        <w:t>High Consequence Strategies</w:t>
      </w:r>
      <w:r w:rsidR="003C1413">
        <w:rPr>
          <w:color w:val="000000" w:themeColor="text1"/>
        </w:rPr>
        <w:t>.</w:t>
      </w:r>
      <w:r w:rsidR="00094B82">
        <w:rPr>
          <w:color w:val="000000" w:themeColor="text1"/>
        </w:rPr>
        <w:t>”</w:t>
      </w:r>
    </w:p>
    <w:p w14:paraId="1F78B738" w14:textId="77777777" w:rsidR="00E221FF" w:rsidRDefault="00E221FF" w:rsidP="0024554B">
      <w:pPr>
        <w:rPr>
          <w:color w:val="000000" w:themeColor="text1"/>
        </w:rPr>
      </w:pPr>
    </w:p>
    <w:p w14:paraId="5BE9F95B" w14:textId="4D3A73BB" w:rsidR="00533047" w:rsidRDefault="00533047" w:rsidP="00533047">
      <w:pPr>
        <w:rPr>
          <w:color w:val="000000" w:themeColor="text1"/>
        </w:rPr>
      </w:pPr>
      <w:r>
        <w:rPr>
          <w:color w:val="000000" w:themeColor="text1"/>
        </w:rPr>
        <w:t xml:space="preserve">The decision to discontinue mechanical ventilation to allow that ventilator to be used by another patient is expected to be extremely rare. If this situation arises, the hospital will coordinate strategies with the state and ensure that actions by providers are legally protected. </w:t>
      </w:r>
      <w:r w:rsidR="00FC1F61">
        <w:rPr>
          <w:color w:val="000000" w:themeColor="text1"/>
        </w:rPr>
        <w:t>B</w:t>
      </w:r>
      <w:r>
        <w:rPr>
          <w:color w:val="000000" w:themeColor="text1"/>
        </w:rPr>
        <w:t xml:space="preserve">edside providers should </w:t>
      </w:r>
      <w:r w:rsidR="00FC1F61">
        <w:rPr>
          <w:i/>
          <w:color w:val="000000" w:themeColor="text1"/>
        </w:rPr>
        <w:t xml:space="preserve">not </w:t>
      </w:r>
      <w:r w:rsidR="00FC1F61">
        <w:rPr>
          <w:color w:val="000000" w:themeColor="text1"/>
        </w:rPr>
        <w:t xml:space="preserve">make decisions </w:t>
      </w:r>
      <w:r>
        <w:rPr>
          <w:color w:val="000000" w:themeColor="text1"/>
        </w:rPr>
        <w:t>to remove patients from ventilators or other resources for which the withdrawal would be life-ending or likely life-ending</w:t>
      </w:r>
      <w:r w:rsidR="00FC1F61">
        <w:rPr>
          <w:color w:val="000000" w:themeColor="text1"/>
        </w:rPr>
        <w:t xml:space="preserve"> if the patient would normally continue to receive the intervention</w:t>
      </w:r>
      <w:r>
        <w:rPr>
          <w:color w:val="000000" w:themeColor="text1"/>
        </w:rPr>
        <w:t>. Any decision to remove a beneficial life-maintaining</w:t>
      </w:r>
      <w:r w:rsidR="00FC1F61">
        <w:rPr>
          <w:color w:val="000000" w:themeColor="text1"/>
        </w:rPr>
        <w:t xml:space="preserve"> critical care</w:t>
      </w:r>
      <w:r>
        <w:rPr>
          <w:color w:val="000000" w:themeColor="text1"/>
        </w:rPr>
        <w:t xml:space="preserve"> intervention should be made by </w:t>
      </w:r>
      <w:r w:rsidR="00FC1F61">
        <w:rPr>
          <w:color w:val="000000" w:themeColor="text1"/>
        </w:rPr>
        <w:t>the</w:t>
      </w:r>
      <w:r>
        <w:rPr>
          <w:color w:val="000000" w:themeColor="text1"/>
        </w:rPr>
        <w:t xml:space="preserve"> </w:t>
      </w:r>
      <w:r w:rsidR="00FC1F61">
        <w:rPr>
          <w:color w:val="000000" w:themeColor="text1"/>
        </w:rPr>
        <w:t>T</w:t>
      </w:r>
      <w:r>
        <w:rPr>
          <w:color w:val="000000" w:themeColor="text1"/>
        </w:rPr>
        <w:t xml:space="preserve">riage </w:t>
      </w:r>
      <w:r w:rsidR="00FC1F61">
        <w:rPr>
          <w:color w:val="000000" w:themeColor="text1"/>
        </w:rPr>
        <w:t>T</w:t>
      </w:r>
      <w:r>
        <w:rPr>
          <w:color w:val="000000" w:themeColor="text1"/>
        </w:rPr>
        <w:t>eam</w:t>
      </w:r>
      <w:r w:rsidR="00FC1F61">
        <w:rPr>
          <w:color w:val="000000" w:themeColor="text1"/>
        </w:rPr>
        <w:t>.</w:t>
      </w:r>
    </w:p>
    <w:p w14:paraId="012C1CAC" w14:textId="77777777" w:rsidR="00533047" w:rsidRDefault="00533047" w:rsidP="0024554B">
      <w:pPr>
        <w:rPr>
          <w:color w:val="000000" w:themeColor="text1"/>
        </w:rPr>
      </w:pPr>
    </w:p>
    <w:p w14:paraId="4377D76D" w14:textId="2FB9C439" w:rsidR="00F8381E" w:rsidRDefault="009A6DBF" w:rsidP="0024554B">
      <w:pPr>
        <w:rPr>
          <w:color w:val="000000" w:themeColor="text1"/>
        </w:rPr>
      </w:pPr>
      <w:r>
        <w:rPr>
          <w:color w:val="000000" w:themeColor="text1"/>
        </w:rPr>
        <w:t xml:space="preserve">When considering prognosis, </w:t>
      </w:r>
      <w:r w:rsidR="00FC1F61">
        <w:rPr>
          <w:color w:val="000000" w:themeColor="text1"/>
        </w:rPr>
        <w:t>the Triage Team shall conduct an</w:t>
      </w:r>
      <w:r>
        <w:rPr>
          <w:color w:val="000000" w:themeColor="text1"/>
        </w:rPr>
        <w:t xml:space="preserve"> individual assessment based on the</w:t>
      </w:r>
      <w:r w:rsidR="00FC1F61">
        <w:rPr>
          <w:color w:val="000000" w:themeColor="text1"/>
        </w:rPr>
        <w:t xml:space="preserve"> patient’s</w:t>
      </w:r>
      <w:r>
        <w:rPr>
          <w:color w:val="000000" w:themeColor="text1"/>
        </w:rPr>
        <w:t xml:space="preserve"> specific disease state and comorbid conditions. </w:t>
      </w:r>
      <w:r w:rsidR="00F8381E">
        <w:rPr>
          <w:color w:val="000000" w:themeColor="text1"/>
        </w:rPr>
        <w:t xml:space="preserve">Consistent with expectations from the </w:t>
      </w:r>
      <w:r w:rsidR="004E025F">
        <w:rPr>
          <w:color w:val="000000" w:themeColor="text1"/>
        </w:rPr>
        <w:t xml:space="preserve">U.S. Department of </w:t>
      </w:r>
      <w:r w:rsidR="00F8381E">
        <w:rPr>
          <w:color w:val="000000" w:themeColor="text1"/>
        </w:rPr>
        <w:t xml:space="preserve">Health and Human Services Office of Civil Rights </w:t>
      </w:r>
      <w:r w:rsidR="00FC1F61">
        <w:rPr>
          <w:color w:val="000000" w:themeColor="text1"/>
        </w:rPr>
        <w:t xml:space="preserve">the Triage Team should </w:t>
      </w:r>
      <w:r w:rsidR="00FC1F61">
        <w:rPr>
          <w:i/>
          <w:color w:val="000000" w:themeColor="text1"/>
        </w:rPr>
        <w:t xml:space="preserve">not </w:t>
      </w:r>
      <w:r w:rsidR="00FC1F61">
        <w:rPr>
          <w:color w:val="000000" w:themeColor="text1"/>
        </w:rPr>
        <w:t>consider</w:t>
      </w:r>
      <w:r w:rsidR="00F8381E">
        <w:rPr>
          <w:color w:val="000000" w:themeColor="text1"/>
        </w:rPr>
        <w:t xml:space="preserve"> age, gender, race</w:t>
      </w:r>
      <w:r w:rsidR="00601065">
        <w:rPr>
          <w:color w:val="000000" w:themeColor="text1"/>
        </w:rPr>
        <w:t>,</w:t>
      </w:r>
      <w:r w:rsidR="00F8381E">
        <w:rPr>
          <w:color w:val="000000" w:themeColor="text1"/>
        </w:rPr>
        <w:t xml:space="preserve"> disability, quality of life, life expectancy (beyond short-term), </w:t>
      </w:r>
      <w:r w:rsidR="00F8381E">
        <w:rPr>
          <w:color w:val="000000" w:themeColor="text1"/>
        </w:rPr>
        <w:lastRenderedPageBreak/>
        <w:t>and role in the community</w:t>
      </w:r>
      <w:r w:rsidR="00FC1F61">
        <w:rPr>
          <w:color w:val="000000" w:themeColor="text1"/>
        </w:rPr>
        <w:t xml:space="preserve"> in their decision</w:t>
      </w:r>
      <w:r w:rsidR="00F8381E">
        <w:rPr>
          <w:color w:val="000000" w:themeColor="text1"/>
        </w:rPr>
        <w:t xml:space="preserve">. </w:t>
      </w:r>
      <w:r>
        <w:rPr>
          <w:color w:val="000000" w:themeColor="text1"/>
        </w:rPr>
        <w:t xml:space="preserve">Age </w:t>
      </w:r>
      <w:r w:rsidR="00F8381E">
        <w:rPr>
          <w:color w:val="000000" w:themeColor="text1"/>
        </w:rPr>
        <w:t>may</w:t>
      </w:r>
      <w:r>
        <w:rPr>
          <w:color w:val="000000" w:themeColor="text1"/>
        </w:rPr>
        <w:t xml:space="preserve"> be included in </w:t>
      </w:r>
      <w:r w:rsidR="00F8381E">
        <w:rPr>
          <w:color w:val="000000" w:themeColor="text1"/>
        </w:rPr>
        <w:t>assessing prognosis</w:t>
      </w:r>
      <w:r>
        <w:rPr>
          <w:color w:val="000000" w:themeColor="text1"/>
        </w:rPr>
        <w:t xml:space="preserve"> only as it relates to </w:t>
      </w:r>
      <w:r w:rsidR="008E6271">
        <w:rPr>
          <w:color w:val="000000" w:themeColor="text1"/>
        </w:rPr>
        <w:t xml:space="preserve">the illness/injury </w:t>
      </w:r>
      <w:r>
        <w:rPr>
          <w:color w:val="000000" w:themeColor="text1"/>
        </w:rPr>
        <w:t>as an independent variable (e.g.</w:t>
      </w:r>
      <w:r w:rsidR="008A45C9">
        <w:rPr>
          <w:color w:val="000000" w:themeColor="text1"/>
        </w:rPr>
        <w:t>,</w:t>
      </w:r>
      <w:r>
        <w:rPr>
          <w:color w:val="000000" w:themeColor="text1"/>
        </w:rPr>
        <w:t xml:space="preserve"> burns, </w:t>
      </w:r>
      <w:r w:rsidR="008E6271">
        <w:rPr>
          <w:color w:val="000000" w:themeColor="text1"/>
        </w:rPr>
        <w:t xml:space="preserve">trauma, </w:t>
      </w:r>
      <w:r>
        <w:rPr>
          <w:color w:val="000000" w:themeColor="text1"/>
        </w:rPr>
        <w:t>COVID-19).</w:t>
      </w:r>
      <w:r w:rsidR="00F8381E">
        <w:rPr>
          <w:rStyle w:val="FootnoteReference"/>
          <w:color w:val="000000" w:themeColor="text1"/>
        </w:rPr>
        <w:footnoteReference w:id="6"/>
      </w:r>
      <w:r w:rsidR="008A45C9" w:rsidRPr="008A45C9">
        <w:rPr>
          <w:color w:val="000000" w:themeColor="text1"/>
          <w:vertAlign w:val="superscript"/>
        </w:rPr>
        <w:t>,</w:t>
      </w:r>
      <w:r w:rsidR="008A45C9">
        <w:rPr>
          <w:color w:val="000000" w:themeColor="text1"/>
        </w:rPr>
        <w:t xml:space="preserve"> </w:t>
      </w:r>
      <w:r w:rsidR="008A45C9">
        <w:rPr>
          <w:rStyle w:val="FootnoteReference"/>
          <w:color w:val="000000" w:themeColor="text1"/>
        </w:rPr>
        <w:footnoteReference w:id="7"/>
      </w:r>
    </w:p>
    <w:p w14:paraId="26AC8F0A" w14:textId="77777777" w:rsidR="00F8381E" w:rsidRDefault="00F8381E" w:rsidP="0024554B">
      <w:pPr>
        <w:rPr>
          <w:color w:val="000000" w:themeColor="text1"/>
        </w:rPr>
      </w:pPr>
    </w:p>
    <w:p w14:paraId="7519AA1F" w14:textId="6B7B9FED" w:rsidR="00E221FF" w:rsidRDefault="009A6DBF" w:rsidP="0024554B">
      <w:pPr>
        <w:rPr>
          <w:color w:val="000000" w:themeColor="text1"/>
        </w:rPr>
      </w:pPr>
      <w:r>
        <w:rPr>
          <w:color w:val="000000" w:themeColor="text1"/>
        </w:rPr>
        <w:t xml:space="preserve">Standardized scores such as SOFA (Sequential Organ Failure Assessment) may be used to monitor the degree of illness of the patients in the ICU and compare acuity between units or trend scores over time but should not be used as a </w:t>
      </w:r>
      <w:r w:rsidR="00F8381E">
        <w:rPr>
          <w:color w:val="000000" w:themeColor="text1"/>
        </w:rPr>
        <w:t xml:space="preserve">primary data point </w:t>
      </w:r>
      <w:r>
        <w:rPr>
          <w:color w:val="000000" w:themeColor="text1"/>
        </w:rPr>
        <w:t xml:space="preserve">for </w:t>
      </w:r>
      <w:r w:rsidR="00F8381E">
        <w:rPr>
          <w:color w:val="000000" w:themeColor="text1"/>
        </w:rPr>
        <w:t xml:space="preserve">individual </w:t>
      </w:r>
      <w:r>
        <w:rPr>
          <w:color w:val="000000" w:themeColor="text1"/>
        </w:rPr>
        <w:t xml:space="preserve">treatment decisions. </w:t>
      </w:r>
    </w:p>
    <w:p w14:paraId="77CAF120" w14:textId="77777777" w:rsidR="008765D6" w:rsidRDefault="008765D6" w:rsidP="008765D6">
      <w:pPr>
        <w:rPr>
          <w:color w:val="000000" w:themeColor="text1"/>
        </w:rPr>
      </w:pPr>
    </w:p>
    <w:p w14:paraId="100F8482" w14:textId="77777777" w:rsidR="00AE1F66" w:rsidRDefault="008765D6" w:rsidP="008765D6">
      <w:pPr>
        <w:rPr>
          <w:color w:val="000000" w:themeColor="text1"/>
        </w:rPr>
        <w:sectPr w:rsidR="00AE1F66" w:rsidSect="00E0462A">
          <w:footerReference w:type="default" r:id="rId8"/>
          <w:pgSz w:w="12240" w:h="15840"/>
          <w:pgMar w:top="1440" w:right="1440" w:bottom="1440" w:left="1440" w:header="720" w:footer="144" w:gutter="0"/>
          <w:cols w:space="720"/>
          <w:docGrid w:linePitch="360"/>
        </w:sectPr>
      </w:pPr>
      <w:r w:rsidRPr="008765D6">
        <w:rPr>
          <w:color w:val="000000" w:themeColor="text1"/>
        </w:rPr>
        <w:t>The decision</w:t>
      </w:r>
      <w:r w:rsidR="00FC1F61">
        <w:rPr>
          <w:color w:val="000000" w:themeColor="text1"/>
        </w:rPr>
        <w:t xml:space="preserve"> to discontinue support s</w:t>
      </w:r>
      <w:r w:rsidR="00E221FF" w:rsidRPr="008765D6">
        <w:rPr>
          <w:color w:val="000000" w:themeColor="text1"/>
        </w:rPr>
        <w:t xml:space="preserve">hould focus on </w:t>
      </w:r>
      <w:r w:rsidR="00FC1F61">
        <w:rPr>
          <w:color w:val="000000" w:themeColor="text1"/>
        </w:rPr>
        <w:t xml:space="preserve">whether the care is </w:t>
      </w:r>
      <w:r w:rsidR="00E221FF" w:rsidRPr="008765D6">
        <w:rPr>
          <w:color w:val="000000" w:themeColor="text1"/>
        </w:rPr>
        <w:t xml:space="preserve">inappropriate relative to </w:t>
      </w:r>
      <w:r w:rsidR="003020A1">
        <w:rPr>
          <w:color w:val="000000" w:themeColor="text1"/>
        </w:rPr>
        <w:t xml:space="preserve">the </w:t>
      </w:r>
      <w:r w:rsidR="00E221FF" w:rsidRPr="008765D6">
        <w:rPr>
          <w:color w:val="000000" w:themeColor="text1"/>
        </w:rPr>
        <w:t>prognosis</w:t>
      </w:r>
      <w:r w:rsidR="003020A1">
        <w:rPr>
          <w:color w:val="000000" w:themeColor="text1"/>
        </w:rPr>
        <w:t xml:space="preserve"> and the resources available (and resources may be dynamic)</w:t>
      </w:r>
      <w:r w:rsidR="00B72C9E">
        <w:rPr>
          <w:color w:val="000000" w:themeColor="text1"/>
        </w:rPr>
        <w:t xml:space="preserve">, including anticipated </w:t>
      </w:r>
      <w:r w:rsidR="00B51573" w:rsidRPr="008765D6">
        <w:rPr>
          <w:color w:val="000000" w:themeColor="text1"/>
        </w:rPr>
        <w:t xml:space="preserve">duration of use of </w:t>
      </w:r>
      <w:r w:rsidR="008E6271" w:rsidRPr="008765D6">
        <w:rPr>
          <w:color w:val="000000" w:themeColor="text1"/>
        </w:rPr>
        <w:t xml:space="preserve">the </w:t>
      </w:r>
      <w:r w:rsidR="00B51573" w:rsidRPr="008765D6">
        <w:rPr>
          <w:color w:val="000000" w:themeColor="text1"/>
        </w:rPr>
        <w:t>resource</w:t>
      </w:r>
      <w:r w:rsidR="00E221FF" w:rsidRPr="008765D6">
        <w:rPr>
          <w:color w:val="000000" w:themeColor="text1"/>
        </w:rPr>
        <w:t>.</w:t>
      </w:r>
      <w:r w:rsidR="00B51573" w:rsidRPr="008765D6">
        <w:rPr>
          <w:color w:val="000000" w:themeColor="text1"/>
        </w:rPr>
        <w:t xml:space="preserve"> Duration of benefit should only be considered in the context of short-term survival prognosis (e.g.</w:t>
      </w:r>
      <w:r w:rsidR="001B4EDF">
        <w:rPr>
          <w:color w:val="000000" w:themeColor="text1"/>
        </w:rPr>
        <w:t>,</w:t>
      </w:r>
      <w:r w:rsidR="00B51573" w:rsidRPr="008765D6">
        <w:rPr>
          <w:color w:val="000000" w:themeColor="text1"/>
        </w:rPr>
        <w:t xml:space="preserve"> within the next </w:t>
      </w:r>
      <w:r w:rsidR="001B4EDF">
        <w:rPr>
          <w:color w:val="000000" w:themeColor="text1"/>
        </w:rPr>
        <w:t>six</w:t>
      </w:r>
      <w:r w:rsidR="00B51573" w:rsidRPr="008765D6">
        <w:rPr>
          <w:color w:val="000000" w:themeColor="text1"/>
        </w:rPr>
        <w:t xml:space="preserve"> months). </w:t>
      </w:r>
      <w:r w:rsidR="00392699">
        <w:rPr>
          <w:color w:val="000000" w:themeColor="text1"/>
        </w:rPr>
        <w:t xml:space="preserve">All </w:t>
      </w:r>
      <w:r w:rsidR="00FC1F61">
        <w:rPr>
          <w:color w:val="000000" w:themeColor="text1"/>
        </w:rPr>
        <w:t>relevant</w:t>
      </w:r>
      <w:r w:rsidR="00392699">
        <w:rPr>
          <w:color w:val="000000" w:themeColor="text1"/>
        </w:rPr>
        <w:t xml:space="preserve"> clinical information should be considered. The </w:t>
      </w:r>
      <w:r w:rsidR="00FC1F61">
        <w:rPr>
          <w:color w:val="000000" w:themeColor="text1"/>
        </w:rPr>
        <w:t>T</w:t>
      </w:r>
      <w:r w:rsidR="00392699">
        <w:rPr>
          <w:color w:val="000000" w:themeColor="text1"/>
        </w:rPr>
        <w:t xml:space="preserve">eam should not consider non-clinical, non-prognostic factors as outlined </w:t>
      </w:r>
      <w:r w:rsidR="001B4EDF">
        <w:rPr>
          <w:color w:val="000000" w:themeColor="text1"/>
        </w:rPr>
        <w:t>previously</w:t>
      </w:r>
      <w:r w:rsidR="00392699">
        <w:rPr>
          <w:color w:val="000000" w:themeColor="text1"/>
        </w:rPr>
        <w:t xml:space="preserve">. </w:t>
      </w:r>
      <w:r w:rsidR="00E221FF" w:rsidRPr="008765D6">
        <w:rPr>
          <w:color w:val="000000" w:themeColor="text1"/>
        </w:rPr>
        <w:t>Withdrawal of care should ideally be voluntary in cooperation with the</w:t>
      </w:r>
      <w:r w:rsidR="001B4EDF">
        <w:rPr>
          <w:color w:val="000000" w:themeColor="text1"/>
        </w:rPr>
        <w:t xml:space="preserve"> patient’s loved ones</w:t>
      </w:r>
      <w:r w:rsidR="00E221FF" w:rsidRPr="008765D6">
        <w:rPr>
          <w:color w:val="000000" w:themeColor="text1"/>
        </w:rPr>
        <w:t xml:space="preserve">. </w:t>
      </w:r>
    </w:p>
    <w:p w14:paraId="786AC3BF" w14:textId="521D37D1" w:rsidR="00E27B87" w:rsidRDefault="00E27B87" w:rsidP="00C25D25">
      <w:pPr>
        <w:rPr>
          <w:color w:val="000000" w:themeColor="text1"/>
          <w:sz w:val="22"/>
          <w:szCs w:val="22"/>
        </w:rPr>
        <w:sectPr w:rsidR="00E27B87" w:rsidSect="00E27B87">
          <w:footerReference w:type="default" r:id="rId9"/>
          <w:pgSz w:w="12240" w:h="15840"/>
          <w:pgMar w:top="576" w:right="576" w:bottom="576" w:left="576" w:header="720" w:footer="144" w:gutter="0"/>
          <w:cols w:space="720"/>
          <w:docGrid w:linePitch="360"/>
        </w:sectPr>
      </w:pPr>
      <w:r w:rsidRPr="00182B2A">
        <w:rPr>
          <w:noProof/>
        </w:rPr>
        <w:lastRenderedPageBreak/>
        <w:drawing>
          <wp:anchor distT="0" distB="0" distL="114300" distR="114300" simplePos="0" relativeHeight="251660288" behindDoc="1" locked="0" layoutInCell="1" allowOverlap="1" wp14:anchorId="6D0912FD" wp14:editId="129F025A">
            <wp:simplePos x="0" y="0"/>
            <wp:positionH relativeFrom="column">
              <wp:posOffset>1101090</wp:posOffset>
            </wp:positionH>
            <wp:positionV relativeFrom="page">
              <wp:posOffset>657225</wp:posOffset>
            </wp:positionV>
            <wp:extent cx="5414645" cy="7406640"/>
            <wp:effectExtent l="0" t="0" r="0" b="3810"/>
            <wp:wrapTight wrapText="bothSides">
              <wp:wrapPolygon edited="0">
                <wp:start x="0" y="0"/>
                <wp:lineTo x="0" y="21556"/>
                <wp:lineTo x="21506" y="21556"/>
                <wp:lineTo x="215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extLst>
                        <a:ext uri="{28A0092B-C50C-407E-A947-70E740481C1C}">
                          <a14:useLocalDpi xmlns:a14="http://schemas.microsoft.com/office/drawing/2010/main" val="0"/>
                        </a:ext>
                      </a:extLst>
                    </a:blip>
                    <a:srcRect t="5066"/>
                    <a:stretch/>
                  </pic:blipFill>
                  <pic:spPr bwMode="auto">
                    <a:xfrm>
                      <a:off x="0" y="0"/>
                      <a:ext cx="5414645" cy="7406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B1410" w:rsidRPr="00EC39DB">
        <w:rPr>
          <w:b/>
          <w:color w:val="000000" w:themeColor="text1"/>
        </w:rPr>
        <w:t>Figure 1</w:t>
      </w:r>
      <w:r w:rsidR="00CB1410" w:rsidRPr="00EC39DB">
        <w:rPr>
          <w:color w:val="000000" w:themeColor="text1"/>
        </w:rPr>
        <w:t xml:space="preserve"> – </w:t>
      </w:r>
      <w:r w:rsidR="00182B2A" w:rsidRPr="006C511D">
        <w:rPr>
          <w:b/>
          <w:bCs/>
          <w:color w:val="000000" w:themeColor="text1"/>
        </w:rPr>
        <w:t>Crisis Care Clinical Progression</w:t>
      </w:r>
      <w:r w:rsidR="00182B2A" w:rsidRPr="00EC39DB">
        <w:rPr>
          <w:color w:val="000000" w:themeColor="text1"/>
        </w:rPr>
        <w:t xml:space="preserve"> </w:t>
      </w:r>
      <w:r w:rsidR="00182B2A" w:rsidRPr="006C511D">
        <w:rPr>
          <w:color w:val="000000" w:themeColor="text1"/>
          <w:sz w:val="22"/>
          <w:szCs w:val="22"/>
        </w:rPr>
        <w:t>- r</w:t>
      </w:r>
      <w:r w:rsidR="00CB1410" w:rsidRPr="006C511D">
        <w:rPr>
          <w:color w:val="000000" w:themeColor="text1"/>
          <w:sz w:val="22"/>
          <w:szCs w:val="22"/>
        </w:rPr>
        <w:t>elationship of consequences of resource triage and expectations of process followed</w:t>
      </w:r>
      <w:r w:rsidR="00CB1410" w:rsidRPr="006C511D">
        <w:rPr>
          <w:rStyle w:val="FootnoteReference"/>
          <w:color w:val="000000" w:themeColor="text1"/>
          <w:sz w:val="22"/>
          <w:szCs w:val="22"/>
        </w:rPr>
        <w:footnoteReference w:id="8"/>
      </w:r>
    </w:p>
    <w:p w14:paraId="12C3DA5A" w14:textId="47B6FD38" w:rsidR="00C15922" w:rsidRPr="006C511D" w:rsidRDefault="00C15922" w:rsidP="00C25D25">
      <w:pPr>
        <w:rPr>
          <w:color w:val="000000" w:themeColor="text1"/>
          <w:sz w:val="22"/>
          <w:szCs w:val="22"/>
        </w:rPr>
      </w:pPr>
    </w:p>
    <w:sectPr w:rsidR="00C15922" w:rsidRPr="006C511D" w:rsidSect="00E27B87">
      <w:type w:val="continuous"/>
      <w:pgSz w:w="12240" w:h="15840"/>
      <w:pgMar w:top="576" w:right="576" w:bottom="576"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2896C2" w14:textId="77777777" w:rsidR="00E21E01" w:rsidRDefault="00E21E01" w:rsidP="00CB1410">
      <w:r>
        <w:separator/>
      </w:r>
    </w:p>
  </w:endnote>
  <w:endnote w:type="continuationSeparator" w:id="0">
    <w:p w14:paraId="5AFCDFE4" w14:textId="77777777" w:rsidR="00E21E01" w:rsidRDefault="00E21E01" w:rsidP="00CB14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987C6C" w14:textId="3A997766" w:rsidR="000A661E" w:rsidRDefault="000A661E">
    <w:pPr>
      <w:pStyle w:val="Footer"/>
    </w:pPr>
    <w:r>
      <w:rPr>
        <w:noProof/>
      </w:rPr>
      <mc:AlternateContent>
        <mc:Choice Requires="wps">
          <w:drawing>
            <wp:anchor distT="45720" distB="45720" distL="114300" distR="114300" simplePos="0" relativeHeight="251661312" behindDoc="1" locked="0" layoutInCell="1" allowOverlap="1" wp14:anchorId="2C865940" wp14:editId="048EE16D">
              <wp:simplePos x="0" y="0"/>
              <wp:positionH relativeFrom="column">
                <wp:posOffset>-33655</wp:posOffset>
              </wp:positionH>
              <wp:positionV relativeFrom="page">
                <wp:posOffset>9554210</wp:posOffset>
              </wp:positionV>
              <wp:extent cx="548640" cy="457200"/>
              <wp:effectExtent l="0" t="0" r="381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57200"/>
                      </a:xfrm>
                      <a:prstGeom prst="rect">
                        <a:avLst/>
                      </a:prstGeom>
                      <a:solidFill>
                        <a:srgbClr val="FFFFFF"/>
                      </a:solidFill>
                      <a:ln w="9525">
                        <a:noFill/>
                        <a:miter lim="800000"/>
                        <a:headEnd/>
                        <a:tailEnd/>
                      </a:ln>
                    </wps:spPr>
                    <wps:txbx>
                      <w:txbxContent>
                        <w:p w14:paraId="55C0D6B3" w14:textId="0F3C1439" w:rsidR="000A661E" w:rsidRDefault="00D40559">
                          <w:r>
                            <w:fldChar w:fldCharType="begin"/>
                          </w:r>
                          <w:r>
                            <w:instrText xml:space="preserve"> PAGE  \* Arabic  \* MERGEFORMAT </w:instrText>
                          </w:r>
                          <w:r>
                            <w:fldChar w:fldCharType="separate"/>
                          </w:r>
                          <w:r>
                            <w:rPr>
                              <w:noProof/>
                            </w:rP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C865940" id="_x0000_t202" coordsize="21600,21600" o:spt="202" path="m,l,21600r21600,l21600,xe">
              <v:stroke joinstyle="miter"/>
              <v:path gradientshapeok="t" o:connecttype="rect"/>
            </v:shapetype>
            <v:shape id="Text Box 2" o:spid="_x0000_s1027" type="#_x0000_t202" style="position:absolute;margin-left:-2.65pt;margin-top:752.3pt;width:43.2pt;height:36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" stroked="f">
              <v:textbox>
                <w:txbxContent>
                  <w:p w14:paraId="55C0D6B3" w14:textId="0F3C1439" w:rsidR="000A661E" w:rsidRDefault="00D40559">
                    <w:r>
                      <w:fldChar w:fldCharType="begin"/>
                    </w:r>
                    <w:r>
                      <w:instrText xml:space="preserve"> PAGE  \* Arabic  \* MERGEFORMAT </w:instrText>
                    </w:r>
                    <w:r>
                      <w:fldChar w:fldCharType="separate"/>
                    </w:r>
                    <w:r>
                      <w:rPr>
                        <w:noProof/>
                      </w:rPr>
                      <w:t>1</w:t>
                    </w:r>
                    <w:r>
                      <w:fldChar w:fldCharType="end"/>
                    </w:r>
                  </w:p>
                </w:txbxContent>
              </v:textbox>
              <w10:wrap anchory="page"/>
            </v:shape>
          </w:pict>
        </mc:Fallback>
      </mc:AlternateContent>
    </w:r>
    <w:r>
      <w:rPr>
        <w:noProof/>
      </w:rPr>
      <w:drawing>
        <wp:anchor distT="0" distB="0" distL="114300" distR="114300" simplePos="0" relativeHeight="251659264" behindDoc="1" locked="0" layoutInCell="1" allowOverlap="1" wp14:anchorId="2AEF8FB4" wp14:editId="1FAC66AB">
          <wp:simplePos x="0" y="0"/>
          <wp:positionH relativeFrom="page">
            <wp:posOffset>0</wp:posOffset>
          </wp:positionH>
          <wp:positionV relativeFrom="page">
            <wp:posOffset>8858250</wp:posOffset>
          </wp:positionV>
          <wp:extent cx="7772400" cy="1292225"/>
          <wp:effectExtent l="0" t="0" r="0" b="0"/>
          <wp:wrapSquare wrapText="bothSides"/>
          <wp:docPr id="11" name="Picture 11" descr="A red lin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red line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2922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7081CE" w14:textId="77777777" w:rsidR="00E27B87" w:rsidRDefault="00E27B87">
    <w:pPr>
      <w:pStyle w:val="Footer"/>
    </w:pPr>
    <w:r>
      <w:rPr>
        <w:noProof/>
      </w:rPr>
      <mc:AlternateContent>
        <mc:Choice Requires="wps">
          <w:drawing>
            <wp:anchor distT="45720" distB="45720" distL="114300" distR="114300" simplePos="0" relativeHeight="251664384" behindDoc="1" locked="0" layoutInCell="1" allowOverlap="1" wp14:anchorId="3B3088DD" wp14:editId="03E1C592">
              <wp:simplePos x="0" y="0"/>
              <wp:positionH relativeFrom="column">
                <wp:posOffset>514985</wp:posOffset>
              </wp:positionH>
              <wp:positionV relativeFrom="page">
                <wp:posOffset>9582785</wp:posOffset>
              </wp:positionV>
              <wp:extent cx="548640" cy="457200"/>
              <wp:effectExtent l="0" t="0" r="3810" b="0"/>
              <wp:wrapNone/>
              <wp:docPr id="16220345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457200"/>
                      </a:xfrm>
                      <a:prstGeom prst="rect">
                        <a:avLst/>
                      </a:prstGeom>
                      <a:solidFill>
                        <a:srgbClr val="FFFFFF"/>
                      </a:solidFill>
                      <a:ln w="9525">
                        <a:noFill/>
                        <a:miter lim="800000"/>
                        <a:headEnd/>
                        <a:tailEnd/>
                      </a:ln>
                    </wps:spPr>
                    <wps:txbx>
                      <w:txbxContent>
                        <w:p w14:paraId="654EA082" w14:textId="77777777" w:rsidR="00E27B87" w:rsidRDefault="00E27B87">
                          <w:r>
                            <w:fldChar w:fldCharType="begin"/>
                          </w:r>
                          <w:r>
                            <w:instrText xml:space="preserve"> PAGE  \* Arabic  \* MERGEFORMAT </w:instrText>
                          </w:r>
                          <w:r>
                            <w:fldChar w:fldCharType="separate"/>
                          </w:r>
                          <w:r>
                            <w:rPr>
                              <w:noProof/>
                            </w:rPr>
                            <w:t>1</w:t>
                          </w:r>
                          <w: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B3088DD" id="_x0000_t202" coordsize="21600,21600" o:spt="202" path="m,l,21600r21600,l21600,xe">
              <v:stroke joinstyle="miter"/>
              <v:path gradientshapeok="t" o:connecttype="rect"/>
            </v:shapetype>
            <v:shape id="_x0000_s1028" type="#_x0000_t202" style="position:absolute;margin-left:40.55pt;margin-top:754.55pt;width:43.2pt;height:36pt;z-index:-251652096;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" stroked="f">
              <v:textbox>
                <w:txbxContent>
                  <w:p w14:paraId="654EA082" w14:textId="77777777" w:rsidR="00E27B87" w:rsidRDefault="00E27B87">
                    <w:r>
                      <w:fldChar w:fldCharType="begin"/>
                    </w:r>
                    <w:r>
                      <w:instrText xml:space="preserve"> PAGE  \* Arabic  \* MERGEFORMAT </w:instrText>
                    </w:r>
                    <w:r>
                      <w:fldChar w:fldCharType="separate"/>
                    </w:r>
                    <w:r>
                      <w:rPr>
                        <w:noProof/>
                      </w:rPr>
                      <w:t>1</w:t>
                    </w:r>
                    <w:r>
                      <w:fldChar w:fldCharType="end"/>
                    </w:r>
                  </w:p>
                </w:txbxContent>
              </v:textbox>
              <w10:wrap anchory="page"/>
            </v:shape>
          </w:pict>
        </mc:Fallback>
      </mc:AlternateContent>
    </w:r>
    <w:r>
      <w:rPr>
        <w:noProof/>
      </w:rPr>
      <w:drawing>
        <wp:anchor distT="0" distB="0" distL="114300" distR="114300" simplePos="0" relativeHeight="251663360" behindDoc="1" locked="0" layoutInCell="1" allowOverlap="1" wp14:anchorId="11850F68" wp14:editId="38ACBD4F">
          <wp:simplePos x="0" y="0"/>
          <wp:positionH relativeFrom="page">
            <wp:posOffset>0</wp:posOffset>
          </wp:positionH>
          <wp:positionV relativeFrom="page">
            <wp:posOffset>8858250</wp:posOffset>
          </wp:positionV>
          <wp:extent cx="7772400" cy="1292225"/>
          <wp:effectExtent l="0" t="0" r="0" b="0"/>
          <wp:wrapSquare wrapText="bothSides"/>
          <wp:docPr id="1257862080" name="Picture 1257862080" descr="A red line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red line on a black background&#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72400" cy="129222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53E598" w14:textId="77777777" w:rsidR="00E21E01" w:rsidRDefault="00E21E01" w:rsidP="00CB1410">
      <w:r>
        <w:separator/>
      </w:r>
    </w:p>
  </w:footnote>
  <w:footnote w:type="continuationSeparator" w:id="0">
    <w:p w14:paraId="41AB9415" w14:textId="77777777" w:rsidR="00E21E01" w:rsidRDefault="00E21E01" w:rsidP="00CB1410">
      <w:r>
        <w:continuationSeparator/>
      </w:r>
    </w:p>
  </w:footnote>
  <w:footnote w:id="1">
    <w:p w14:paraId="0C3D2F3D" w14:textId="51D7910E" w:rsidR="00B423B1" w:rsidRDefault="00B423B1">
      <w:pPr>
        <w:pStyle w:val="FootnoteText"/>
      </w:pPr>
      <w:r>
        <w:rPr>
          <w:rStyle w:val="FootnoteReference"/>
        </w:rPr>
        <w:footnoteRef/>
      </w:r>
      <w:r>
        <w:t xml:space="preserve"> Access the 508 compliant version of this template here:</w:t>
      </w:r>
      <w:r w:rsidRPr="00B423B1">
        <w:t xml:space="preserve"> </w:t>
      </w:r>
      <w:hyperlink r:id="rId1" w:history="1">
        <w:r w:rsidRPr="00F361BB">
          <w:rPr>
            <w:rStyle w:val="Hyperlink"/>
          </w:rPr>
          <w:t>https://files.asprtracie.hhs.gov/documents/template-hospital-csc-resource-allocation-annex.pdf</w:t>
        </w:r>
      </w:hyperlink>
      <w:r>
        <w:t xml:space="preserve"> </w:t>
      </w:r>
    </w:p>
  </w:footnote>
  <w:footnote w:id="2">
    <w:p w14:paraId="6CC3EDAC" w14:textId="3EBE9A83" w:rsidR="00BB7CA3" w:rsidRDefault="00BB7CA3">
      <w:pPr>
        <w:pStyle w:val="FootnoteText"/>
      </w:pPr>
      <w:r>
        <w:rPr>
          <w:rStyle w:val="FootnoteReference"/>
        </w:rPr>
        <w:footnoteRef/>
      </w:r>
      <w:r>
        <w:t xml:space="preserve"> Access ASPR TRACIE’s </w:t>
      </w:r>
      <w:hyperlink r:id="rId2" w:history="1">
        <w:r w:rsidRPr="00033D7E">
          <w:rPr>
            <w:rStyle w:val="Hyperlink"/>
          </w:rPr>
          <w:t>Crisis Standards of Care Topic Collection</w:t>
        </w:r>
      </w:hyperlink>
      <w:r>
        <w:t xml:space="preserve"> for related resources.</w:t>
      </w:r>
      <w:r w:rsidR="004C0A2F">
        <w:t xml:space="preserve"> </w:t>
      </w:r>
    </w:p>
  </w:footnote>
  <w:footnote w:id="3">
    <w:p w14:paraId="57A98F49" w14:textId="5F9BCA97" w:rsidR="008654B2" w:rsidRDefault="008654B2">
      <w:pPr>
        <w:pStyle w:val="FootnoteText"/>
      </w:pPr>
      <w:r>
        <w:rPr>
          <w:rStyle w:val="FootnoteReference"/>
        </w:rPr>
        <w:footnoteRef/>
      </w:r>
      <w:hyperlink r:id="rId3" w:history="1">
        <w:r w:rsidR="00E62EB4" w:rsidRPr="00B53AF6">
          <w:rPr>
            <w:rStyle w:val="Hyperlink"/>
          </w:rPr>
          <w:t>https://files.asprtracie.hhs.gov/documents/aspr-tracie-sofa-score-fact-sheet.pdf</w:t>
        </w:r>
      </w:hyperlink>
      <w:r w:rsidR="00E62EB4">
        <w:t xml:space="preserve"> </w:t>
      </w:r>
    </w:p>
  </w:footnote>
  <w:footnote w:id="4">
    <w:p w14:paraId="0C247BE9" w14:textId="2E0EA05E" w:rsidR="004C3251" w:rsidRDefault="004C3251">
      <w:pPr>
        <w:pStyle w:val="FootnoteText"/>
      </w:pPr>
      <w:r>
        <w:rPr>
          <w:rStyle w:val="FootnoteReference"/>
        </w:rPr>
        <w:footnoteRef/>
      </w:r>
      <w:hyperlink r:id="rId4" w:history="1">
        <w:r w:rsidR="00E62EB4" w:rsidRPr="00B53AF6">
          <w:rPr>
            <w:rStyle w:val="Hyperlink"/>
          </w:rPr>
          <w:t>https://journals.lww.com/ccmjournal/Fulltext/2022/07000/Preintubation_Sequential_Organ_Failure_Assessment.3.aspx</w:t>
        </w:r>
      </w:hyperlink>
      <w:r w:rsidR="00E62EB4">
        <w:t xml:space="preserve"> </w:t>
      </w:r>
    </w:p>
  </w:footnote>
  <w:footnote w:id="5">
    <w:p w14:paraId="439F12FB" w14:textId="20EBC1E8" w:rsidR="00BD13CE" w:rsidRDefault="00BD13CE">
      <w:pPr>
        <w:pStyle w:val="FootnoteText"/>
      </w:pPr>
      <w:r>
        <w:rPr>
          <w:rStyle w:val="FootnoteReference"/>
        </w:rPr>
        <w:footnoteRef/>
      </w:r>
      <w:r>
        <w:t xml:space="preserve"> </w:t>
      </w:r>
      <w:hyperlink r:id="rId5" w:history="1">
        <w:r w:rsidR="006A4A02" w:rsidRPr="00905E9D">
          <w:rPr>
            <w:rStyle w:val="Hyperlink"/>
          </w:rPr>
          <w:t>https://aspr.hhs.gov/healthcarereadiness/guidance/mscc/pages/introduction.aspx</w:t>
        </w:r>
      </w:hyperlink>
      <w:r w:rsidR="006A4A02">
        <w:t xml:space="preserve"> </w:t>
      </w:r>
    </w:p>
  </w:footnote>
  <w:footnote w:id="6">
    <w:p w14:paraId="76EE9D2A" w14:textId="72F307BF" w:rsidR="00F8381E" w:rsidRDefault="00F8381E">
      <w:pPr>
        <w:pStyle w:val="FootnoteText"/>
      </w:pPr>
      <w:r>
        <w:rPr>
          <w:rStyle w:val="FootnoteReference"/>
        </w:rPr>
        <w:footnoteRef/>
      </w:r>
      <w:r>
        <w:t xml:space="preserve"> </w:t>
      </w:r>
      <w:hyperlink r:id="rId6" w:history="1">
        <w:r w:rsidR="00F349DD" w:rsidRPr="00BB7DA3">
          <w:rPr>
            <w:rStyle w:val="Hyperlink"/>
          </w:rPr>
          <w:t>https://www.hhs.gov/civil-rights/for-providers/civil-rights-covid19/disabilty-faqs/index.html</w:t>
        </w:r>
      </w:hyperlink>
      <w:r w:rsidR="00F349DD">
        <w:t xml:space="preserve"> </w:t>
      </w:r>
    </w:p>
  </w:footnote>
  <w:footnote w:id="7">
    <w:p w14:paraId="666D0225" w14:textId="52F1812E" w:rsidR="008A45C9" w:rsidRDefault="008A45C9">
      <w:pPr>
        <w:pStyle w:val="FootnoteText"/>
      </w:pPr>
      <w:r>
        <w:rPr>
          <w:rStyle w:val="FootnoteReference"/>
        </w:rPr>
        <w:footnoteRef/>
      </w:r>
      <w:r>
        <w:t xml:space="preserve"> </w:t>
      </w:r>
      <w:hyperlink r:id="rId7" w:history="1">
        <w:r w:rsidR="00F349DD" w:rsidRPr="00BB7DA3">
          <w:rPr>
            <w:rStyle w:val="Hyperlink"/>
          </w:rPr>
          <w:t>https://files.asprtracie.hhs.gov/documents/aspr-tracie-sofa-score-fact-sheet.pdf</w:t>
        </w:r>
      </w:hyperlink>
      <w:r w:rsidR="00F349DD">
        <w:t xml:space="preserve"> </w:t>
      </w:r>
    </w:p>
  </w:footnote>
  <w:footnote w:id="8">
    <w:p w14:paraId="3193706D" w14:textId="7B7BBE61" w:rsidR="00CB1410" w:rsidRPr="00CB1410" w:rsidRDefault="00CB1410" w:rsidP="00CB1410">
      <w:pPr>
        <w:rPr>
          <w:rFonts w:ascii="Times New Roman" w:eastAsia="Times New Roman" w:hAnsi="Times New Roman" w:cs="Times New Roman"/>
        </w:rPr>
      </w:pPr>
      <w:r>
        <w:rPr>
          <w:rStyle w:val="FootnoteReference"/>
        </w:rPr>
        <w:footnoteRef/>
      </w:r>
      <w:r>
        <w:t xml:space="preserve"> </w:t>
      </w:r>
      <w:r w:rsidR="0049339C" w:rsidRPr="00E62EB4">
        <w:rPr>
          <w:sz w:val="18"/>
          <w:szCs w:val="18"/>
        </w:rPr>
        <w:t>Modified</w:t>
      </w:r>
      <w:r w:rsidRPr="00E62EB4">
        <w:rPr>
          <w:sz w:val="18"/>
          <w:szCs w:val="18"/>
        </w:rPr>
        <w:t xml:space="preserve"> </w:t>
      </w:r>
      <w:r w:rsidRPr="00E62EB4">
        <w:rPr>
          <w:rFonts w:ascii="Calibri" w:hAnsi="Calibri" w:cs="Calibri"/>
          <w:sz w:val="18"/>
          <w:szCs w:val="18"/>
        </w:rPr>
        <w:t xml:space="preserve">from The Joint Commission Journal of Quality and Patient Safety. </w:t>
      </w:r>
      <w:r w:rsidRPr="00E62EB4">
        <w:rPr>
          <w:rFonts w:ascii="Calibri" w:eastAsia="Times New Roman" w:hAnsi="Calibri" w:cs="Calibri"/>
          <w:color w:val="212121"/>
          <w:sz w:val="18"/>
          <w:szCs w:val="18"/>
          <w:shd w:val="clear" w:color="auto" w:fill="FFFFFF"/>
        </w:rPr>
        <w:t>Hick J</w:t>
      </w:r>
      <w:r w:rsidR="006C511D">
        <w:rPr>
          <w:rFonts w:ascii="Calibri" w:eastAsia="Times New Roman" w:hAnsi="Calibri" w:cs="Calibri"/>
          <w:color w:val="212121"/>
          <w:sz w:val="18"/>
          <w:szCs w:val="18"/>
          <w:shd w:val="clear" w:color="auto" w:fill="FFFFFF"/>
        </w:rPr>
        <w:t>.</w:t>
      </w:r>
      <w:r w:rsidRPr="00E62EB4">
        <w:rPr>
          <w:rFonts w:ascii="Calibri" w:eastAsia="Times New Roman" w:hAnsi="Calibri" w:cs="Calibri"/>
          <w:color w:val="212121"/>
          <w:sz w:val="18"/>
          <w:szCs w:val="18"/>
          <w:shd w:val="clear" w:color="auto" w:fill="FFFFFF"/>
        </w:rPr>
        <w:t>L</w:t>
      </w:r>
      <w:r w:rsidR="006C511D">
        <w:rPr>
          <w:rFonts w:ascii="Calibri" w:eastAsia="Times New Roman" w:hAnsi="Calibri" w:cs="Calibri"/>
          <w:color w:val="212121"/>
          <w:sz w:val="18"/>
          <w:szCs w:val="18"/>
          <w:shd w:val="clear" w:color="auto" w:fill="FFFFFF"/>
        </w:rPr>
        <w:t>.</w:t>
      </w:r>
      <w:r w:rsidRPr="00E62EB4">
        <w:rPr>
          <w:rFonts w:ascii="Calibri" w:eastAsia="Times New Roman" w:hAnsi="Calibri" w:cs="Calibri"/>
          <w:color w:val="212121"/>
          <w:sz w:val="18"/>
          <w:szCs w:val="18"/>
          <w:shd w:val="clear" w:color="auto" w:fill="FFFFFF"/>
        </w:rPr>
        <w:t xml:space="preserve">, Hanfling D, </w:t>
      </w:r>
      <w:r w:rsidR="006C511D">
        <w:rPr>
          <w:rFonts w:ascii="Calibri" w:eastAsia="Times New Roman" w:hAnsi="Calibri" w:cs="Calibri"/>
          <w:color w:val="212121"/>
          <w:sz w:val="18"/>
          <w:szCs w:val="18"/>
          <w:shd w:val="clear" w:color="auto" w:fill="FFFFFF"/>
        </w:rPr>
        <w:t xml:space="preserve">and </w:t>
      </w:r>
      <w:r w:rsidRPr="00E62EB4">
        <w:rPr>
          <w:rFonts w:ascii="Calibri" w:eastAsia="Times New Roman" w:hAnsi="Calibri" w:cs="Calibri"/>
          <w:color w:val="212121"/>
          <w:sz w:val="18"/>
          <w:szCs w:val="18"/>
          <w:shd w:val="clear" w:color="auto" w:fill="FFFFFF"/>
        </w:rPr>
        <w:t>Wynia M. Hospital Planning for Contingency and Crisis Conditions: Crisis Standards of Care Lessons from COVID-19. 2022 Jun-Jul;48(6-7):354-361. doi: 10.1016/j.jcjq.2022.02.003.</w:t>
      </w:r>
      <w:r w:rsidR="00FC1F61" w:rsidRPr="00E62EB4">
        <w:rPr>
          <w:rFonts w:ascii="Calibri" w:eastAsia="Times New Roman" w:hAnsi="Calibri" w:cs="Calibri"/>
          <w:color w:val="212121"/>
          <w:sz w:val="18"/>
          <w:szCs w:val="18"/>
          <w:shd w:val="clear" w:color="auto" w:fill="FFFFFF"/>
        </w:rPr>
        <w:t xml:space="preserve"> Used with permission.</w:t>
      </w:r>
    </w:p>
    <w:p w14:paraId="7B73CA53" w14:textId="7422A55B" w:rsidR="00CB1410" w:rsidRDefault="00CB1410">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953E7C"/>
    <w:multiLevelType w:val="hybridMultilevel"/>
    <w:tmpl w:val="A14A3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127FD5"/>
    <w:multiLevelType w:val="hybridMultilevel"/>
    <w:tmpl w:val="C0F05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2E319D"/>
    <w:multiLevelType w:val="hybridMultilevel"/>
    <w:tmpl w:val="0186F4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CC1BA7"/>
    <w:multiLevelType w:val="hybridMultilevel"/>
    <w:tmpl w:val="2B98B9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BA0BB2"/>
    <w:multiLevelType w:val="hybridMultilevel"/>
    <w:tmpl w:val="9EDE2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3181F7A"/>
    <w:multiLevelType w:val="hybridMultilevel"/>
    <w:tmpl w:val="70C83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BE13A63"/>
    <w:multiLevelType w:val="hybridMultilevel"/>
    <w:tmpl w:val="3DB485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6D77C1"/>
    <w:multiLevelType w:val="hybridMultilevel"/>
    <w:tmpl w:val="2496DF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A33132F"/>
    <w:multiLevelType w:val="hybridMultilevel"/>
    <w:tmpl w:val="333AC604"/>
    <w:lvl w:ilvl="0" w:tplc="1EB6AAF0">
      <w:start w:val="7"/>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CB62BF"/>
    <w:multiLevelType w:val="hybridMultilevel"/>
    <w:tmpl w:val="2A8CB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F37AD2"/>
    <w:multiLevelType w:val="hybridMultilevel"/>
    <w:tmpl w:val="317A8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D565ACA"/>
    <w:multiLevelType w:val="hybridMultilevel"/>
    <w:tmpl w:val="8940C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DE12376"/>
    <w:multiLevelType w:val="hybridMultilevel"/>
    <w:tmpl w:val="3830149A"/>
    <w:lvl w:ilvl="0" w:tplc="C0643320">
      <w:start w:val="1"/>
      <w:numFmt w:val="decimal"/>
      <w:pStyle w:val="Heading2"/>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878003717">
    <w:abstractNumId w:val="11"/>
  </w:num>
  <w:num w:numId="2" w16cid:durableId="428357454">
    <w:abstractNumId w:val="10"/>
  </w:num>
  <w:num w:numId="3" w16cid:durableId="1336617139">
    <w:abstractNumId w:val="2"/>
  </w:num>
  <w:num w:numId="4" w16cid:durableId="1451972457">
    <w:abstractNumId w:val="6"/>
  </w:num>
  <w:num w:numId="5" w16cid:durableId="1726488829">
    <w:abstractNumId w:val="4"/>
  </w:num>
  <w:num w:numId="6" w16cid:durableId="1785229258">
    <w:abstractNumId w:val="7"/>
  </w:num>
  <w:num w:numId="7" w16cid:durableId="1955206947">
    <w:abstractNumId w:val="0"/>
  </w:num>
  <w:num w:numId="8" w16cid:durableId="1189221984">
    <w:abstractNumId w:val="5"/>
  </w:num>
  <w:num w:numId="9" w16cid:durableId="1076633912">
    <w:abstractNumId w:val="1"/>
  </w:num>
  <w:num w:numId="10" w16cid:durableId="428546706">
    <w:abstractNumId w:val="3"/>
  </w:num>
  <w:num w:numId="11" w16cid:durableId="1172183083">
    <w:abstractNumId w:val="12"/>
  </w:num>
  <w:num w:numId="12" w16cid:durableId="423308073">
    <w:abstractNumId w:val="8"/>
  </w:num>
  <w:num w:numId="13" w16cid:durableId="1868785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00B1"/>
    <w:rsid w:val="00011E8D"/>
    <w:rsid w:val="0001281D"/>
    <w:rsid w:val="00013085"/>
    <w:rsid w:val="00016012"/>
    <w:rsid w:val="00021133"/>
    <w:rsid w:val="00026EFE"/>
    <w:rsid w:val="0003299A"/>
    <w:rsid w:val="00032DB8"/>
    <w:rsid w:val="00032EC9"/>
    <w:rsid w:val="00033D7E"/>
    <w:rsid w:val="00072968"/>
    <w:rsid w:val="00077895"/>
    <w:rsid w:val="00094B82"/>
    <w:rsid w:val="00096F00"/>
    <w:rsid w:val="000A2A61"/>
    <w:rsid w:val="000A661E"/>
    <w:rsid w:val="000B0CDD"/>
    <w:rsid w:val="000B1AFB"/>
    <w:rsid w:val="000C6833"/>
    <w:rsid w:val="000E2811"/>
    <w:rsid w:val="000E41E6"/>
    <w:rsid w:val="000F09EB"/>
    <w:rsid w:val="000F5246"/>
    <w:rsid w:val="00100BB9"/>
    <w:rsid w:val="0010207B"/>
    <w:rsid w:val="00106AF9"/>
    <w:rsid w:val="00125D06"/>
    <w:rsid w:val="00147014"/>
    <w:rsid w:val="001628D8"/>
    <w:rsid w:val="00166DD7"/>
    <w:rsid w:val="001755DB"/>
    <w:rsid w:val="00177582"/>
    <w:rsid w:val="00182382"/>
    <w:rsid w:val="00182B2A"/>
    <w:rsid w:val="00185F15"/>
    <w:rsid w:val="00185F63"/>
    <w:rsid w:val="00194B43"/>
    <w:rsid w:val="001A24C1"/>
    <w:rsid w:val="001B4A2A"/>
    <w:rsid w:val="001B4EDF"/>
    <w:rsid w:val="001C0354"/>
    <w:rsid w:val="001C7AD3"/>
    <w:rsid w:val="001D66FA"/>
    <w:rsid w:val="001E4577"/>
    <w:rsid w:val="00206A4D"/>
    <w:rsid w:val="00210408"/>
    <w:rsid w:val="00210E9A"/>
    <w:rsid w:val="00212A6F"/>
    <w:rsid w:val="00212EBE"/>
    <w:rsid w:val="00220E01"/>
    <w:rsid w:val="002219F6"/>
    <w:rsid w:val="00237F8D"/>
    <w:rsid w:val="0024554B"/>
    <w:rsid w:val="0026538D"/>
    <w:rsid w:val="0027086E"/>
    <w:rsid w:val="00276BD0"/>
    <w:rsid w:val="00282656"/>
    <w:rsid w:val="00283053"/>
    <w:rsid w:val="002872D3"/>
    <w:rsid w:val="002A0EFF"/>
    <w:rsid w:val="002A3740"/>
    <w:rsid w:val="002A66A3"/>
    <w:rsid w:val="002B3AA3"/>
    <w:rsid w:val="002B7F3D"/>
    <w:rsid w:val="002D6D2C"/>
    <w:rsid w:val="002E1F7B"/>
    <w:rsid w:val="002E5587"/>
    <w:rsid w:val="003020A1"/>
    <w:rsid w:val="00314907"/>
    <w:rsid w:val="00320196"/>
    <w:rsid w:val="003236D8"/>
    <w:rsid w:val="0032381D"/>
    <w:rsid w:val="003240AA"/>
    <w:rsid w:val="00324549"/>
    <w:rsid w:val="00330B68"/>
    <w:rsid w:val="00334753"/>
    <w:rsid w:val="00336411"/>
    <w:rsid w:val="00343B5A"/>
    <w:rsid w:val="00345661"/>
    <w:rsid w:val="00345C33"/>
    <w:rsid w:val="0035053E"/>
    <w:rsid w:val="003577C3"/>
    <w:rsid w:val="00370B0C"/>
    <w:rsid w:val="00375022"/>
    <w:rsid w:val="0038041D"/>
    <w:rsid w:val="003807E8"/>
    <w:rsid w:val="00391F05"/>
    <w:rsid w:val="00392699"/>
    <w:rsid w:val="003A6FAC"/>
    <w:rsid w:val="003B0AFD"/>
    <w:rsid w:val="003B4776"/>
    <w:rsid w:val="003B5C49"/>
    <w:rsid w:val="003C0F28"/>
    <w:rsid w:val="003C1413"/>
    <w:rsid w:val="003D57FA"/>
    <w:rsid w:val="003E054D"/>
    <w:rsid w:val="003E225F"/>
    <w:rsid w:val="003E5C04"/>
    <w:rsid w:val="003F3AD1"/>
    <w:rsid w:val="003F4E16"/>
    <w:rsid w:val="00402444"/>
    <w:rsid w:val="00402F9C"/>
    <w:rsid w:val="004043AA"/>
    <w:rsid w:val="00410980"/>
    <w:rsid w:val="00426DC3"/>
    <w:rsid w:val="00430B94"/>
    <w:rsid w:val="0043250E"/>
    <w:rsid w:val="004402B1"/>
    <w:rsid w:val="00444F05"/>
    <w:rsid w:val="004500B1"/>
    <w:rsid w:val="00457721"/>
    <w:rsid w:val="00461175"/>
    <w:rsid w:val="00461EDB"/>
    <w:rsid w:val="00465023"/>
    <w:rsid w:val="00465E24"/>
    <w:rsid w:val="00472F70"/>
    <w:rsid w:val="0047776C"/>
    <w:rsid w:val="0049339C"/>
    <w:rsid w:val="004A4F11"/>
    <w:rsid w:val="004C0A2F"/>
    <w:rsid w:val="004C151C"/>
    <w:rsid w:val="004C3251"/>
    <w:rsid w:val="004C5E97"/>
    <w:rsid w:val="004C62C9"/>
    <w:rsid w:val="004C6C72"/>
    <w:rsid w:val="004C7846"/>
    <w:rsid w:val="004D1925"/>
    <w:rsid w:val="004E025F"/>
    <w:rsid w:val="004E6361"/>
    <w:rsid w:val="005003E2"/>
    <w:rsid w:val="00522392"/>
    <w:rsid w:val="00530637"/>
    <w:rsid w:val="00533047"/>
    <w:rsid w:val="005343AB"/>
    <w:rsid w:val="00535F8C"/>
    <w:rsid w:val="00544F99"/>
    <w:rsid w:val="00551638"/>
    <w:rsid w:val="00551A79"/>
    <w:rsid w:val="005528E7"/>
    <w:rsid w:val="0055579D"/>
    <w:rsid w:val="0056540D"/>
    <w:rsid w:val="005805D1"/>
    <w:rsid w:val="00587C93"/>
    <w:rsid w:val="005A0EFF"/>
    <w:rsid w:val="005A113C"/>
    <w:rsid w:val="005B5DC6"/>
    <w:rsid w:val="005C55C5"/>
    <w:rsid w:val="005C6A49"/>
    <w:rsid w:val="005D6E3C"/>
    <w:rsid w:val="005E6F82"/>
    <w:rsid w:val="005E70EB"/>
    <w:rsid w:val="00601065"/>
    <w:rsid w:val="006025CB"/>
    <w:rsid w:val="00603207"/>
    <w:rsid w:val="00606D36"/>
    <w:rsid w:val="00607CDA"/>
    <w:rsid w:val="00624F12"/>
    <w:rsid w:val="006620CF"/>
    <w:rsid w:val="00664254"/>
    <w:rsid w:val="00674F00"/>
    <w:rsid w:val="006876CC"/>
    <w:rsid w:val="00690A6D"/>
    <w:rsid w:val="00690DCA"/>
    <w:rsid w:val="0069422B"/>
    <w:rsid w:val="00695E75"/>
    <w:rsid w:val="006A4A02"/>
    <w:rsid w:val="006A5169"/>
    <w:rsid w:val="006A72E9"/>
    <w:rsid w:val="006C0889"/>
    <w:rsid w:val="006C511D"/>
    <w:rsid w:val="006D15DF"/>
    <w:rsid w:val="006D1C4A"/>
    <w:rsid w:val="006D2304"/>
    <w:rsid w:val="006D58B0"/>
    <w:rsid w:val="006D7352"/>
    <w:rsid w:val="006E7E24"/>
    <w:rsid w:val="00704983"/>
    <w:rsid w:val="00707D97"/>
    <w:rsid w:val="00733378"/>
    <w:rsid w:val="00733F87"/>
    <w:rsid w:val="00745766"/>
    <w:rsid w:val="0076144B"/>
    <w:rsid w:val="00761FE5"/>
    <w:rsid w:val="007655B2"/>
    <w:rsid w:val="00772C33"/>
    <w:rsid w:val="0077431C"/>
    <w:rsid w:val="00774BBB"/>
    <w:rsid w:val="00794609"/>
    <w:rsid w:val="00795E49"/>
    <w:rsid w:val="007A6629"/>
    <w:rsid w:val="007A7632"/>
    <w:rsid w:val="007B08F3"/>
    <w:rsid w:val="007B7450"/>
    <w:rsid w:val="007C1061"/>
    <w:rsid w:val="007C2392"/>
    <w:rsid w:val="007C24CE"/>
    <w:rsid w:val="007C37EE"/>
    <w:rsid w:val="007C3C56"/>
    <w:rsid w:val="007C54D7"/>
    <w:rsid w:val="007C7134"/>
    <w:rsid w:val="007D4923"/>
    <w:rsid w:val="007D666C"/>
    <w:rsid w:val="007E6675"/>
    <w:rsid w:val="007F616C"/>
    <w:rsid w:val="007F64C0"/>
    <w:rsid w:val="00802528"/>
    <w:rsid w:val="00807EDA"/>
    <w:rsid w:val="0082149A"/>
    <w:rsid w:val="00831614"/>
    <w:rsid w:val="00832876"/>
    <w:rsid w:val="008400A8"/>
    <w:rsid w:val="00845F1B"/>
    <w:rsid w:val="0084739F"/>
    <w:rsid w:val="00851AE2"/>
    <w:rsid w:val="008654B2"/>
    <w:rsid w:val="00871B72"/>
    <w:rsid w:val="00871CD1"/>
    <w:rsid w:val="008765D6"/>
    <w:rsid w:val="00883BB0"/>
    <w:rsid w:val="00896CE6"/>
    <w:rsid w:val="008A45C9"/>
    <w:rsid w:val="008A536C"/>
    <w:rsid w:val="008C3984"/>
    <w:rsid w:val="008D359A"/>
    <w:rsid w:val="008D5D0F"/>
    <w:rsid w:val="008E6271"/>
    <w:rsid w:val="00902A4A"/>
    <w:rsid w:val="00910517"/>
    <w:rsid w:val="00914E99"/>
    <w:rsid w:val="00924F34"/>
    <w:rsid w:val="00944A70"/>
    <w:rsid w:val="009532D5"/>
    <w:rsid w:val="00965069"/>
    <w:rsid w:val="00965DDD"/>
    <w:rsid w:val="0096716B"/>
    <w:rsid w:val="00971A97"/>
    <w:rsid w:val="00972374"/>
    <w:rsid w:val="0097751A"/>
    <w:rsid w:val="0098682D"/>
    <w:rsid w:val="00986C0D"/>
    <w:rsid w:val="009879CC"/>
    <w:rsid w:val="00990BF1"/>
    <w:rsid w:val="009A394A"/>
    <w:rsid w:val="009A39F2"/>
    <w:rsid w:val="009A549E"/>
    <w:rsid w:val="009A55D3"/>
    <w:rsid w:val="009A67E3"/>
    <w:rsid w:val="009A6DBF"/>
    <w:rsid w:val="009B5BB4"/>
    <w:rsid w:val="009C11D2"/>
    <w:rsid w:val="009C403A"/>
    <w:rsid w:val="009C70DF"/>
    <w:rsid w:val="009D2B8A"/>
    <w:rsid w:val="009D7695"/>
    <w:rsid w:val="009E2189"/>
    <w:rsid w:val="009E7FE3"/>
    <w:rsid w:val="00A01D44"/>
    <w:rsid w:val="00A06776"/>
    <w:rsid w:val="00A16118"/>
    <w:rsid w:val="00A2617E"/>
    <w:rsid w:val="00A37A59"/>
    <w:rsid w:val="00A5386B"/>
    <w:rsid w:val="00A57F1B"/>
    <w:rsid w:val="00A74D01"/>
    <w:rsid w:val="00A764A6"/>
    <w:rsid w:val="00A800BD"/>
    <w:rsid w:val="00A95322"/>
    <w:rsid w:val="00AA16C2"/>
    <w:rsid w:val="00AB1F8D"/>
    <w:rsid w:val="00AD24A5"/>
    <w:rsid w:val="00AE1F66"/>
    <w:rsid w:val="00AE2472"/>
    <w:rsid w:val="00AF4B6F"/>
    <w:rsid w:val="00B02BD1"/>
    <w:rsid w:val="00B06755"/>
    <w:rsid w:val="00B07191"/>
    <w:rsid w:val="00B10AEF"/>
    <w:rsid w:val="00B1663D"/>
    <w:rsid w:val="00B257DB"/>
    <w:rsid w:val="00B32426"/>
    <w:rsid w:val="00B423B1"/>
    <w:rsid w:val="00B4302A"/>
    <w:rsid w:val="00B44909"/>
    <w:rsid w:val="00B47923"/>
    <w:rsid w:val="00B513C2"/>
    <w:rsid w:val="00B51573"/>
    <w:rsid w:val="00B72C9E"/>
    <w:rsid w:val="00B8073F"/>
    <w:rsid w:val="00B818DE"/>
    <w:rsid w:val="00BB7CA3"/>
    <w:rsid w:val="00BD13CE"/>
    <w:rsid w:val="00BD4390"/>
    <w:rsid w:val="00BD6507"/>
    <w:rsid w:val="00BF5B5B"/>
    <w:rsid w:val="00BF6733"/>
    <w:rsid w:val="00C15922"/>
    <w:rsid w:val="00C15F42"/>
    <w:rsid w:val="00C25D25"/>
    <w:rsid w:val="00C262F4"/>
    <w:rsid w:val="00C51273"/>
    <w:rsid w:val="00C702D8"/>
    <w:rsid w:val="00C7101E"/>
    <w:rsid w:val="00C80D51"/>
    <w:rsid w:val="00C90C98"/>
    <w:rsid w:val="00C95760"/>
    <w:rsid w:val="00CB006D"/>
    <w:rsid w:val="00CB1410"/>
    <w:rsid w:val="00CB1E38"/>
    <w:rsid w:val="00CE0449"/>
    <w:rsid w:val="00CF73FA"/>
    <w:rsid w:val="00D0183D"/>
    <w:rsid w:val="00D05CBC"/>
    <w:rsid w:val="00D05D1E"/>
    <w:rsid w:val="00D07E75"/>
    <w:rsid w:val="00D23A56"/>
    <w:rsid w:val="00D246FF"/>
    <w:rsid w:val="00D27051"/>
    <w:rsid w:val="00D324B9"/>
    <w:rsid w:val="00D340A1"/>
    <w:rsid w:val="00D35276"/>
    <w:rsid w:val="00D40559"/>
    <w:rsid w:val="00D43B7B"/>
    <w:rsid w:val="00D47ED4"/>
    <w:rsid w:val="00D57BEE"/>
    <w:rsid w:val="00D62B7D"/>
    <w:rsid w:val="00D70FD2"/>
    <w:rsid w:val="00D807FD"/>
    <w:rsid w:val="00D85C4D"/>
    <w:rsid w:val="00D87F33"/>
    <w:rsid w:val="00D92147"/>
    <w:rsid w:val="00D96436"/>
    <w:rsid w:val="00DB0EA6"/>
    <w:rsid w:val="00DC7A56"/>
    <w:rsid w:val="00DE28C7"/>
    <w:rsid w:val="00DE651B"/>
    <w:rsid w:val="00DF1516"/>
    <w:rsid w:val="00DF26BB"/>
    <w:rsid w:val="00DF5FA9"/>
    <w:rsid w:val="00E0462A"/>
    <w:rsid w:val="00E06F0E"/>
    <w:rsid w:val="00E13C07"/>
    <w:rsid w:val="00E21E01"/>
    <w:rsid w:val="00E221FF"/>
    <w:rsid w:val="00E27B87"/>
    <w:rsid w:val="00E36452"/>
    <w:rsid w:val="00E464B5"/>
    <w:rsid w:val="00E6044C"/>
    <w:rsid w:val="00E62EB4"/>
    <w:rsid w:val="00E6410C"/>
    <w:rsid w:val="00E837C2"/>
    <w:rsid w:val="00EA5706"/>
    <w:rsid w:val="00EB2765"/>
    <w:rsid w:val="00EB51CC"/>
    <w:rsid w:val="00EB7FE3"/>
    <w:rsid w:val="00EC21FB"/>
    <w:rsid w:val="00EC2A97"/>
    <w:rsid w:val="00EC39DB"/>
    <w:rsid w:val="00ED1096"/>
    <w:rsid w:val="00ED1AC0"/>
    <w:rsid w:val="00ED624A"/>
    <w:rsid w:val="00ED6D01"/>
    <w:rsid w:val="00EE33BF"/>
    <w:rsid w:val="00EE4563"/>
    <w:rsid w:val="00EE6E7F"/>
    <w:rsid w:val="00EF2F8F"/>
    <w:rsid w:val="00EF3F8D"/>
    <w:rsid w:val="00EF546B"/>
    <w:rsid w:val="00F0428B"/>
    <w:rsid w:val="00F0721E"/>
    <w:rsid w:val="00F107FC"/>
    <w:rsid w:val="00F134CE"/>
    <w:rsid w:val="00F13783"/>
    <w:rsid w:val="00F349DD"/>
    <w:rsid w:val="00F44976"/>
    <w:rsid w:val="00F44B25"/>
    <w:rsid w:val="00F455E1"/>
    <w:rsid w:val="00F45FF6"/>
    <w:rsid w:val="00F47B56"/>
    <w:rsid w:val="00F50965"/>
    <w:rsid w:val="00F63D39"/>
    <w:rsid w:val="00F643CE"/>
    <w:rsid w:val="00F658C4"/>
    <w:rsid w:val="00F8381E"/>
    <w:rsid w:val="00F86E0B"/>
    <w:rsid w:val="00F9263D"/>
    <w:rsid w:val="00FA43EE"/>
    <w:rsid w:val="00FB2FAA"/>
    <w:rsid w:val="00FC1F61"/>
    <w:rsid w:val="00FC408C"/>
    <w:rsid w:val="00FC712C"/>
    <w:rsid w:val="00FD0C55"/>
    <w:rsid w:val="00FD1EBF"/>
    <w:rsid w:val="00FE0C22"/>
    <w:rsid w:val="00FE0FAB"/>
    <w:rsid w:val="00FE2C30"/>
    <w:rsid w:val="00FE7CAB"/>
    <w:rsid w:val="00FF4494"/>
    <w:rsid w:val="00FF45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5C8846"/>
  <w15:chartTrackingRefBased/>
  <w15:docId w15:val="{AD24B581-CDAD-0A47-9883-4AA102A1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4C1"/>
    <w:pPr>
      <w:outlineLvl w:val="0"/>
    </w:pPr>
    <w:rPr>
      <w:b/>
    </w:rPr>
  </w:style>
  <w:style w:type="paragraph" w:styleId="Heading2">
    <w:name w:val="heading 2"/>
    <w:basedOn w:val="ListParagraph"/>
    <w:next w:val="Normal"/>
    <w:link w:val="Heading2Char"/>
    <w:uiPriority w:val="9"/>
    <w:unhideWhenUsed/>
    <w:qFormat/>
    <w:rsid w:val="001A24C1"/>
    <w:pPr>
      <w:numPr>
        <w:numId w:val="11"/>
      </w:numPr>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6012"/>
    <w:pPr>
      <w:ind w:left="720"/>
      <w:contextualSpacing/>
    </w:pPr>
  </w:style>
  <w:style w:type="character" w:styleId="CommentReference">
    <w:name w:val="annotation reference"/>
    <w:basedOn w:val="DefaultParagraphFont"/>
    <w:uiPriority w:val="99"/>
    <w:semiHidden/>
    <w:unhideWhenUsed/>
    <w:rsid w:val="000C6833"/>
    <w:rPr>
      <w:sz w:val="16"/>
      <w:szCs w:val="16"/>
    </w:rPr>
  </w:style>
  <w:style w:type="paragraph" w:styleId="CommentText">
    <w:name w:val="annotation text"/>
    <w:basedOn w:val="Normal"/>
    <w:link w:val="CommentTextChar"/>
    <w:uiPriority w:val="99"/>
    <w:unhideWhenUsed/>
    <w:rsid w:val="000C6833"/>
    <w:rPr>
      <w:sz w:val="20"/>
      <w:szCs w:val="20"/>
    </w:rPr>
  </w:style>
  <w:style w:type="character" w:customStyle="1" w:styleId="CommentTextChar">
    <w:name w:val="Comment Text Char"/>
    <w:basedOn w:val="DefaultParagraphFont"/>
    <w:link w:val="CommentText"/>
    <w:uiPriority w:val="99"/>
    <w:rsid w:val="000C6833"/>
    <w:rPr>
      <w:sz w:val="20"/>
      <w:szCs w:val="20"/>
    </w:rPr>
  </w:style>
  <w:style w:type="paragraph" w:styleId="CommentSubject">
    <w:name w:val="annotation subject"/>
    <w:basedOn w:val="CommentText"/>
    <w:next w:val="CommentText"/>
    <w:link w:val="CommentSubjectChar"/>
    <w:uiPriority w:val="99"/>
    <w:semiHidden/>
    <w:unhideWhenUsed/>
    <w:rsid w:val="000C6833"/>
    <w:rPr>
      <w:b/>
      <w:bCs/>
    </w:rPr>
  </w:style>
  <w:style w:type="character" w:customStyle="1" w:styleId="CommentSubjectChar">
    <w:name w:val="Comment Subject Char"/>
    <w:basedOn w:val="CommentTextChar"/>
    <w:link w:val="CommentSubject"/>
    <w:uiPriority w:val="99"/>
    <w:semiHidden/>
    <w:rsid w:val="000C6833"/>
    <w:rPr>
      <w:b/>
      <w:bCs/>
      <w:sz w:val="20"/>
      <w:szCs w:val="20"/>
    </w:rPr>
  </w:style>
  <w:style w:type="paragraph" w:styleId="BalloonText">
    <w:name w:val="Balloon Text"/>
    <w:basedOn w:val="Normal"/>
    <w:link w:val="BalloonTextChar"/>
    <w:uiPriority w:val="99"/>
    <w:semiHidden/>
    <w:unhideWhenUsed/>
    <w:rsid w:val="000C683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C6833"/>
    <w:rPr>
      <w:rFonts w:ascii="Times New Roman" w:hAnsi="Times New Roman" w:cs="Times New Roman"/>
      <w:sz w:val="18"/>
      <w:szCs w:val="18"/>
    </w:rPr>
  </w:style>
  <w:style w:type="paragraph" w:styleId="FootnoteText">
    <w:name w:val="footnote text"/>
    <w:basedOn w:val="Normal"/>
    <w:link w:val="FootnoteTextChar"/>
    <w:uiPriority w:val="99"/>
    <w:semiHidden/>
    <w:unhideWhenUsed/>
    <w:rsid w:val="00CB1410"/>
    <w:rPr>
      <w:sz w:val="20"/>
      <w:szCs w:val="20"/>
    </w:rPr>
  </w:style>
  <w:style w:type="character" w:customStyle="1" w:styleId="FootnoteTextChar">
    <w:name w:val="Footnote Text Char"/>
    <w:basedOn w:val="DefaultParagraphFont"/>
    <w:link w:val="FootnoteText"/>
    <w:uiPriority w:val="99"/>
    <w:semiHidden/>
    <w:rsid w:val="00CB1410"/>
    <w:rPr>
      <w:sz w:val="20"/>
      <w:szCs w:val="20"/>
    </w:rPr>
  </w:style>
  <w:style w:type="character" w:styleId="FootnoteReference">
    <w:name w:val="footnote reference"/>
    <w:basedOn w:val="DefaultParagraphFont"/>
    <w:uiPriority w:val="99"/>
    <w:semiHidden/>
    <w:unhideWhenUsed/>
    <w:rsid w:val="00CB1410"/>
    <w:rPr>
      <w:vertAlign w:val="superscript"/>
    </w:rPr>
  </w:style>
  <w:style w:type="paragraph" w:styleId="Revision">
    <w:name w:val="Revision"/>
    <w:hidden/>
    <w:uiPriority w:val="99"/>
    <w:semiHidden/>
    <w:rsid w:val="003B5C49"/>
  </w:style>
  <w:style w:type="character" w:styleId="Hyperlink">
    <w:name w:val="Hyperlink"/>
    <w:basedOn w:val="DefaultParagraphFont"/>
    <w:uiPriority w:val="99"/>
    <w:unhideWhenUsed/>
    <w:rsid w:val="00544F99"/>
    <w:rPr>
      <w:color w:val="0563C1" w:themeColor="hyperlink"/>
      <w:u w:val="single"/>
    </w:rPr>
  </w:style>
  <w:style w:type="character" w:styleId="UnresolvedMention">
    <w:name w:val="Unresolved Mention"/>
    <w:basedOn w:val="DefaultParagraphFont"/>
    <w:uiPriority w:val="99"/>
    <w:semiHidden/>
    <w:unhideWhenUsed/>
    <w:rsid w:val="00544F99"/>
    <w:rPr>
      <w:color w:val="605E5C"/>
      <w:shd w:val="clear" w:color="auto" w:fill="E1DFDD"/>
    </w:rPr>
  </w:style>
  <w:style w:type="character" w:styleId="FollowedHyperlink">
    <w:name w:val="FollowedHyperlink"/>
    <w:basedOn w:val="DefaultParagraphFont"/>
    <w:uiPriority w:val="99"/>
    <w:semiHidden/>
    <w:unhideWhenUsed/>
    <w:rsid w:val="00BD13CE"/>
    <w:rPr>
      <w:color w:val="954F72" w:themeColor="followedHyperlink"/>
      <w:u w:val="single"/>
    </w:rPr>
  </w:style>
  <w:style w:type="paragraph" w:styleId="Title">
    <w:name w:val="Title"/>
    <w:basedOn w:val="Normal"/>
    <w:next w:val="Normal"/>
    <w:link w:val="TitleChar"/>
    <w:uiPriority w:val="10"/>
    <w:qFormat/>
    <w:rsid w:val="001A24C1"/>
    <w:pPr>
      <w:contextualSpacing/>
    </w:pPr>
    <w:rPr>
      <w:rFonts w:eastAsiaTheme="majorEastAsia" w:cstheme="majorBidi"/>
      <w:b/>
      <w:color w:val="C00000"/>
      <w:spacing w:val="-10"/>
      <w:kern w:val="28"/>
      <w:sz w:val="40"/>
      <w:szCs w:val="56"/>
    </w:rPr>
  </w:style>
  <w:style w:type="character" w:customStyle="1" w:styleId="TitleChar">
    <w:name w:val="Title Char"/>
    <w:basedOn w:val="DefaultParagraphFont"/>
    <w:link w:val="Title"/>
    <w:uiPriority w:val="10"/>
    <w:rsid w:val="001A24C1"/>
    <w:rPr>
      <w:rFonts w:eastAsiaTheme="majorEastAsia" w:cstheme="majorBidi"/>
      <w:b/>
      <w:color w:val="C00000"/>
      <w:spacing w:val="-10"/>
      <w:kern w:val="28"/>
      <w:sz w:val="40"/>
      <w:szCs w:val="56"/>
    </w:rPr>
  </w:style>
  <w:style w:type="character" w:customStyle="1" w:styleId="Heading1Char">
    <w:name w:val="Heading 1 Char"/>
    <w:basedOn w:val="DefaultParagraphFont"/>
    <w:link w:val="Heading1"/>
    <w:uiPriority w:val="9"/>
    <w:rsid w:val="001A24C1"/>
    <w:rPr>
      <w:b/>
    </w:rPr>
  </w:style>
  <w:style w:type="character" w:customStyle="1" w:styleId="Heading2Char">
    <w:name w:val="Heading 2 Char"/>
    <w:basedOn w:val="DefaultParagraphFont"/>
    <w:link w:val="Heading2"/>
    <w:uiPriority w:val="9"/>
    <w:rsid w:val="001A24C1"/>
    <w:rPr>
      <w:b/>
    </w:rPr>
  </w:style>
  <w:style w:type="paragraph" w:styleId="Header">
    <w:name w:val="header"/>
    <w:basedOn w:val="Normal"/>
    <w:link w:val="HeaderChar"/>
    <w:uiPriority w:val="99"/>
    <w:unhideWhenUsed/>
    <w:rsid w:val="000A661E"/>
    <w:pPr>
      <w:tabs>
        <w:tab w:val="center" w:pos="4680"/>
        <w:tab w:val="right" w:pos="9360"/>
      </w:tabs>
    </w:pPr>
  </w:style>
  <w:style w:type="character" w:customStyle="1" w:styleId="HeaderChar">
    <w:name w:val="Header Char"/>
    <w:basedOn w:val="DefaultParagraphFont"/>
    <w:link w:val="Header"/>
    <w:uiPriority w:val="99"/>
    <w:rsid w:val="000A661E"/>
  </w:style>
  <w:style w:type="paragraph" w:styleId="Footer">
    <w:name w:val="footer"/>
    <w:basedOn w:val="Normal"/>
    <w:link w:val="FooterChar"/>
    <w:uiPriority w:val="99"/>
    <w:unhideWhenUsed/>
    <w:rsid w:val="000A661E"/>
    <w:pPr>
      <w:tabs>
        <w:tab w:val="center" w:pos="4680"/>
        <w:tab w:val="right" w:pos="9360"/>
      </w:tabs>
    </w:pPr>
  </w:style>
  <w:style w:type="character" w:customStyle="1" w:styleId="FooterChar">
    <w:name w:val="Footer Char"/>
    <w:basedOn w:val="DefaultParagraphFont"/>
    <w:link w:val="Footer"/>
    <w:uiPriority w:val="99"/>
    <w:rsid w:val="000A66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58643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files.asprtracie.hhs.gov/documents/aspr-tracie-sofa-score-fact-sheet.pdf" TargetMode="External"/><Relationship Id="rId7" Type="http://schemas.openxmlformats.org/officeDocument/2006/relationships/hyperlink" Target="https://files.asprtracie.hhs.gov/documents/aspr-tracie-sofa-score-fact-sheet.pdf" TargetMode="External"/><Relationship Id="rId2" Type="http://schemas.openxmlformats.org/officeDocument/2006/relationships/hyperlink" Target="https://asprtracie.hhs.gov/technical-resources/63/crisis-standards-of-care/0" TargetMode="External"/><Relationship Id="rId1" Type="http://schemas.openxmlformats.org/officeDocument/2006/relationships/hyperlink" Target="https://files.asprtracie.hhs.gov/documents/template-hospital-csc-resource-allocation-annex.pdf" TargetMode="External"/><Relationship Id="rId6" Type="http://schemas.openxmlformats.org/officeDocument/2006/relationships/hyperlink" Target="https://www.hhs.gov/civil-rights/for-providers/civil-rights-covid19/disabilty-faqs/index.html" TargetMode="External"/><Relationship Id="rId5" Type="http://schemas.openxmlformats.org/officeDocument/2006/relationships/hyperlink" Target="https://aspr.hhs.gov/healthcarereadiness/guidance/mscc/pages/introduction.aspx" TargetMode="External"/><Relationship Id="rId4" Type="http://schemas.openxmlformats.org/officeDocument/2006/relationships/hyperlink" Target="https://journals.lww.com/ccmjournal/Fulltext/2022/07000/Preintubation_Sequential_Organ_Failure_Assessment.3.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35237-D9B2-A149-930C-C7312CD0C2CD}">
  <ds:schemaRefs>
    <ds:schemaRef ds:uri="http://schemas.openxmlformats.org/officeDocument/2006/bibliography"/>
  </ds:schemaRefs>
</ds:datastoreItem>
</file>

<file path=docMetadata/LabelInfo.xml><?xml version="1.0" encoding="utf-8"?>
<clbl:labelList xmlns:clbl="http://schemas.microsoft.com/office/2020/mipLabelMetadata">
  <clbl:label id="{4e14f559-d5ad-4de7-8710-d763a7bf84d8}" enabled="0" method="" siteId="{4e14f559-d5ad-4de7-8710-d763a7bf84d8}" removed="1"/>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86</TotalTime>
  <Pages>11</Pages>
  <Words>3851</Words>
  <Characters>21955</Characters>
  <Application>Microsoft Office Word</Application>
  <DocSecurity>0</DocSecurity>
  <Lines>182</Lines>
  <Paragraphs>51</Paragraphs>
  <ScaleCrop>false</ScaleCrop>
  <HeadingPairs>
    <vt:vector size="2" baseType="variant">
      <vt:variant>
        <vt:lpstr>Title</vt:lpstr>
      </vt:variant>
      <vt:variant>
        <vt:i4>1</vt:i4>
      </vt:variant>
    </vt:vector>
  </HeadingPairs>
  <TitlesOfParts>
    <vt:vector size="1" baseType="lpstr">
      <vt:lpstr>Template - Hospital Crisis Standards of Care Resource Allocation Annex</vt:lpstr>
    </vt:vector>
  </TitlesOfParts>
  <Company/>
  <LinksUpToDate>false</LinksUpToDate>
  <CharactersWithSpaces>25755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 Hospital Crisis Standards of Care Resource Allocation Annex</dc:title>
  <dc:subject/>
  <dc:creator>ASPR TRACIE</dc:creator>
  <cp:keywords>crisis standards of care, CSC, scarce resources, scarcity, space, supplies, staff, shortage, template, hospital template</cp:keywords>
  <dc:description/>
  <cp:lastModifiedBy>Sole Brito, Corina</cp:lastModifiedBy>
  <cp:revision>10</cp:revision>
  <dcterms:created xsi:type="dcterms:W3CDTF">2024-03-04T18:13:00Z</dcterms:created>
  <dcterms:modified xsi:type="dcterms:W3CDTF">2024-05-17T14:11:00Z</dcterms:modified>
</cp:coreProperties>
</file>